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ascii="微软雅黑" w:hAnsi="微软雅黑" w:eastAsia="微软雅黑" w:cs="微软雅黑"/>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330" w:lineRule="atLeast"/>
        <w:ind w:left="0" w:right="0"/>
        <w:jc w:val="center"/>
      </w:pPr>
      <w:r>
        <w:rPr>
          <w:rFonts w:hint="eastAsia" w:ascii="宋体" w:hAnsi="宋体" w:eastAsia="宋体" w:cs="宋体"/>
          <w:b/>
          <w:color w:val="333333"/>
          <w:sz w:val="36"/>
          <w:szCs w:val="36"/>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330" w:lineRule="atLeast"/>
        <w:ind w:left="0" w:right="0"/>
      </w:pPr>
      <w:r>
        <w:rPr>
          <w:rFonts w:hint="eastAsia" w:ascii="宋体" w:hAnsi="宋体" w:eastAsia="宋体" w:cs="宋体"/>
          <w:color w:val="333333"/>
          <w:sz w:val="36"/>
          <w:szCs w:val="36"/>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pPr>
      <w:r>
        <w:rPr>
          <w:rFonts w:hint="eastAsia" w:ascii="宋体" w:hAnsi="宋体" w:eastAsia="宋体" w:cs="宋体"/>
          <w:b/>
          <w:color w:val="333333"/>
          <w:sz w:val="28"/>
          <w:szCs w:val="28"/>
        </w:rPr>
        <w:t>第一部分部门概况…………………………………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pPr>
      <w:r>
        <w:rPr>
          <w:rFonts w:hint="eastAsia" w:ascii="宋体" w:hAnsi="宋体" w:eastAsia="宋体" w:cs="宋体"/>
          <w:color w:val="333333"/>
          <w:sz w:val="28"/>
          <w:szCs w:val="28"/>
        </w:rPr>
        <w:t>一、部门主要职责……………………………………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pPr>
      <w:r>
        <w:rPr>
          <w:rFonts w:hint="eastAsia" w:ascii="宋体" w:hAnsi="宋体" w:eastAsia="宋体" w:cs="宋体"/>
          <w:color w:val="333333"/>
          <w:sz w:val="28"/>
          <w:szCs w:val="28"/>
        </w:rPr>
        <w:t>二、部门预算单位构成………………………………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pPr>
      <w:r>
        <w:rPr>
          <w:rFonts w:hint="eastAsia" w:ascii="宋体" w:hAnsi="宋体" w:eastAsia="宋体" w:cs="宋体"/>
          <w:color w:val="333333"/>
          <w:sz w:val="28"/>
          <w:szCs w:val="28"/>
        </w:rPr>
        <w:t>三、部门主要工作任务………………………………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pPr>
      <w:r>
        <w:rPr>
          <w:rFonts w:hint="eastAsia" w:ascii="宋体" w:hAnsi="宋体" w:eastAsia="宋体" w:cs="宋体"/>
          <w:b/>
          <w:color w:val="333333"/>
          <w:sz w:val="28"/>
          <w:szCs w:val="28"/>
        </w:rPr>
        <w:t>第二部分2020年度部门预算表</w:t>
      </w:r>
      <w:r>
        <w:rPr>
          <w:rFonts w:hint="eastAsia" w:ascii="宋体" w:hAnsi="宋体" w:eastAsia="宋体" w:cs="宋体"/>
          <w:color w:val="333333"/>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pPr>
      <w:r>
        <w:rPr>
          <w:rFonts w:hint="eastAsia" w:ascii="宋体" w:hAnsi="宋体" w:eastAsia="宋体" w:cs="宋体"/>
          <w:color w:val="333333"/>
          <w:sz w:val="28"/>
          <w:szCs w:val="28"/>
        </w:rPr>
        <w:t>一、收支预算总表……………………………………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pPr>
      <w:r>
        <w:rPr>
          <w:rFonts w:hint="eastAsia" w:ascii="宋体" w:hAnsi="宋体" w:eastAsia="宋体" w:cs="宋体"/>
          <w:color w:val="333333"/>
          <w:sz w:val="28"/>
          <w:szCs w:val="28"/>
        </w:rPr>
        <w:t>二、收入预算总表……………………………………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pPr>
      <w:r>
        <w:rPr>
          <w:rFonts w:hint="eastAsia" w:ascii="宋体" w:hAnsi="宋体" w:eastAsia="宋体" w:cs="宋体"/>
          <w:color w:val="333333"/>
          <w:sz w:val="28"/>
          <w:szCs w:val="28"/>
        </w:rPr>
        <w:t>三、支出预算总表……………………………………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pPr>
      <w:r>
        <w:rPr>
          <w:rFonts w:hint="eastAsia" w:ascii="宋体" w:hAnsi="宋体" w:eastAsia="宋体" w:cs="宋体"/>
          <w:color w:val="333333"/>
          <w:sz w:val="28"/>
          <w:szCs w:val="28"/>
        </w:rPr>
        <w:t>四、财政拨款收支预算总表…………………………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pPr>
      <w:r>
        <w:rPr>
          <w:rFonts w:hint="eastAsia" w:ascii="宋体" w:hAnsi="宋体" w:eastAsia="宋体" w:cs="宋体"/>
          <w:color w:val="333333"/>
          <w:sz w:val="28"/>
          <w:szCs w:val="28"/>
        </w:rPr>
        <w:t>五、一般公共预算拨款支出预算表…………………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pPr>
      <w:r>
        <w:rPr>
          <w:rFonts w:hint="eastAsia" w:ascii="宋体" w:hAnsi="宋体" w:eastAsia="宋体" w:cs="宋体"/>
          <w:color w:val="333333"/>
          <w:sz w:val="28"/>
          <w:szCs w:val="28"/>
        </w:rPr>
        <w:t>六、政府性基金拨款支出预算表……………………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pPr>
      <w:r>
        <w:rPr>
          <w:rFonts w:hint="eastAsia" w:ascii="宋体" w:hAnsi="宋体" w:eastAsia="宋体" w:cs="宋体"/>
          <w:color w:val="333333"/>
          <w:sz w:val="28"/>
          <w:szCs w:val="28"/>
        </w:rPr>
        <w:t>七、一般公共预算支出经济分类情况表……………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pPr>
      <w:r>
        <w:rPr>
          <w:rFonts w:hint="eastAsia" w:ascii="宋体" w:hAnsi="宋体" w:eastAsia="宋体" w:cs="宋体"/>
          <w:color w:val="333333"/>
          <w:sz w:val="28"/>
          <w:szCs w:val="28"/>
        </w:rPr>
        <w:t>八、一般公共预算基本支出经济分类情况表………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pPr>
      <w:r>
        <w:rPr>
          <w:rFonts w:hint="eastAsia" w:ascii="宋体" w:hAnsi="宋体" w:eastAsia="宋体" w:cs="宋体"/>
          <w:color w:val="333333"/>
          <w:sz w:val="28"/>
          <w:szCs w:val="28"/>
        </w:rPr>
        <w:t>九、一般公共预算“三公”经费支出预算表………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pPr>
      <w:r>
        <w:rPr>
          <w:rFonts w:hint="eastAsia" w:ascii="宋体" w:hAnsi="宋体" w:eastAsia="宋体" w:cs="宋体"/>
          <w:color w:val="333333"/>
          <w:sz w:val="28"/>
          <w:szCs w:val="28"/>
        </w:rPr>
        <w:t>十、部门专项资金管理清单目录……………………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jc w:val="both"/>
      </w:pPr>
      <w:r>
        <w:rPr>
          <w:rFonts w:hint="eastAsia" w:ascii="宋体" w:hAnsi="宋体" w:eastAsia="宋体" w:cs="宋体"/>
          <w:b/>
          <w:color w:val="333333"/>
          <w:kern w:val="0"/>
          <w:sz w:val="32"/>
          <w:szCs w:val="32"/>
          <w:lang w:val="en-US" w:eastAsia="zh-CN" w:bidi="ar"/>
        </w:rPr>
        <w:t>第三部分</w:t>
      </w:r>
      <w:r>
        <w:rPr>
          <w:rFonts w:hint="eastAsia" w:ascii="宋体" w:hAnsi="宋体" w:eastAsia="宋体" w:cs="宋体"/>
          <w:b/>
          <w:color w:val="333333"/>
          <w:kern w:val="0"/>
          <w:sz w:val="28"/>
          <w:szCs w:val="28"/>
          <w:lang w:val="en-US" w:eastAsia="zh-CN" w:bidi="ar"/>
        </w:rPr>
        <w:t>2020年度部门预算情况说明…</w:t>
      </w:r>
      <w:r>
        <w:rPr>
          <w:rFonts w:hint="eastAsia" w:ascii="宋体" w:hAnsi="宋体" w:eastAsia="宋体" w:cs="宋体"/>
          <w:color w:val="333333"/>
          <w:kern w:val="0"/>
          <w:sz w:val="28"/>
          <w:szCs w:val="2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jc w:val="both"/>
      </w:pPr>
      <w:r>
        <w:rPr>
          <w:rFonts w:hint="eastAsia" w:ascii="宋体" w:hAnsi="宋体" w:eastAsia="宋体" w:cs="宋体"/>
          <w:color w:val="333333"/>
          <w:kern w:val="0"/>
          <w:sz w:val="28"/>
          <w:szCs w:val="28"/>
          <w:lang w:val="en-US" w:eastAsia="zh-CN" w:bidi="ar"/>
        </w:rPr>
        <w:t>一、预算收支总体情况………………………………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jc w:val="both"/>
      </w:pPr>
      <w:r>
        <w:rPr>
          <w:rFonts w:hint="eastAsia" w:ascii="宋体" w:hAnsi="宋体" w:eastAsia="宋体" w:cs="宋体"/>
          <w:color w:val="333333"/>
          <w:kern w:val="0"/>
          <w:sz w:val="28"/>
          <w:szCs w:val="28"/>
          <w:lang w:val="en-US" w:eastAsia="zh-CN" w:bidi="ar"/>
        </w:rPr>
        <w:t>二、一般公共预算拨款支出情况………………………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jc w:val="both"/>
      </w:pPr>
      <w:r>
        <w:rPr>
          <w:rFonts w:hint="eastAsia" w:ascii="宋体" w:hAnsi="宋体" w:eastAsia="宋体" w:cs="宋体"/>
          <w:color w:val="333333"/>
          <w:kern w:val="0"/>
          <w:sz w:val="28"/>
          <w:szCs w:val="28"/>
          <w:lang w:val="en-US" w:eastAsia="zh-CN" w:bidi="ar"/>
        </w:rPr>
        <w:t>三、政府性基金预算拨款支出情况……………………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jc w:val="both"/>
      </w:pPr>
      <w:r>
        <w:rPr>
          <w:rFonts w:hint="eastAsia" w:ascii="宋体" w:hAnsi="宋体" w:eastAsia="宋体" w:cs="宋体"/>
          <w:color w:val="333333"/>
          <w:kern w:val="0"/>
          <w:sz w:val="28"/>
          <w:szCs w:val="28"/>
          <w:lang w:val="en-US" w:eastAsia="zh-CN" w:bidi="ar"/>
        </w:rPr>
        <w:t>四、财政拨款预算基本支出情况………………………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jc w:val="both"/>
      </w:pPr>
      <w:r>
        <w:rPr>
          <w:rFonts w:hint="eastAsia" w:ascii="宋体" w:hAnsi="宋体" w:eastAsia="宋体" w:cs="宋体"/>
          <w:color w:val="333333"/>
          <w:kern w:val="0"/>
          <w:sz w:val="28"/>
          <w:szCs w:val="28"/>
          <w:lang w:val="en-US" w:eastAsia="zh-CN" w:bidi="ar"/>
        </w:rPr>
        <w:t>五、一般公共预算“三公”经费支出情况………………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jc w:val="both"/>
      </w:pPr>
      <w:r>
        <w:rPr>
          <w:rFonts w:hint="eastAsia" w:ascii="宋体" w:hAnsi="宋体" w:eastAsia="宋体" w:cs="宋体"/>
          <w:color w:val="333333"/>
          <w:kern w:val="0"/>
          <w:sz w:val="28"/>
          <w:szCs w:val="28"/>
          <w:lang w:val="en-US" w:eastAsia="zh-CN" w:bidi="ar"/>
        </w:rPr>
        <w:t>六、预算绩效目标情况…………………………………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jc w:val="both"/>
      </w:pPr>
      <w:r>
        <w:rPr>
          <w:rFonts w:hint="eastAsia" w:ascii="宋体" w:hAnsi="宋体" w:eastAsia="宋体" w:cs="宋体"/>
          <w:color w:val="333333"/>
          <w:kern w:val="0"/>
          <w:sz w:val="28"/>
          <w:szCs w:val="28"/>
          <w:lang w:val="en-US" w:eastAsia="zh-CN" w:bidi="ar"/>
        </w:rPr>
        <w:t>七、其他重要事项说明…………………………………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 w:beforeAutospacing="0" w:after="0" w:afterAutospacing="0" w:line="500" w:lineRule="atLeast"/>
        <w:ind w:left="0" w:right="0"/>
      </w:pPr>
      <w:r>
        <w:rPr>
          <w:rFonts w:hint="eastAsia" w:ascii="宋体" w:hAnsi="宋体" w:eastAsia="宋体" w:cs="宋体"/>
          <w:b/>
          <w:color w:val="333333"/>
          <w:sz w:val="32"/>
          <w:szCs w:val="32"/>
        </w:rPr>
        <w:t>第四部分名词解释</w:t>
      </w:r>
      <w:r>
        <w:rPr>
          <w:rFonts w:hint="eastAsia" w:ascii="宋体" w:hAnsi="宋体" w:eastAsia="宋体" w:cs="宋体"/>
          <w:color w:val="333333"/>
          <w:sz w:val="28"/>
          <w:szCs w:val="28"/>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00" w:lineRule="atLeast"/>
        <w:ind w:left="0" w:right="0"/>
        <w:jc w:val="both"/>
      </w:pPr>
      <w:r>
        <w:rPr>
          <w:rFonts w:hint="default" w:ascii="Calibri" w:hAnsi="Calibri" w:eastAsia="微软雅黑" w:cs="Calibri"/>
          <w:color w:val="333333"/>
          <w:kern w:val="0"/>
          <w:sz w:val="21"/>
          <w:szCs w:val="21"/>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330" w:lineRule="atLeast"/>
        <w:ind w:left="0" w:right="0"/>
        <w:jc w:val="both"/>
        <w:rPr>
          <w:rFonts w:hint="eastAsia" w:ascii="黑体" w:hAnsi="宋体" w:eastAsia="黑体" w:cs="黑体"/>
          <w:color w:val="333333"/>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330" w:lineRule="atLeast"/>
        <w:ind w:left="0" w:right="0"/>
        <w:jc w:val="both"/>
      </w:pPr>
      <w:r>
        <w:rPr>
          <w:rFonts w:hint="eastAsia" w:ascii="黑体" w:hAnsi="宋体" w:eastAsia="黑体" w:cs="黑体"/>
          <w:color w:val="333333"/>
          <w:sz w:val="36"/>
          <w:szCs w:val="36"/>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330" w:lineRule="atLeast"/>
        <w:ind w:left="0" w:right="0"/>
        <w:jc w:val="center"/>
      </w:pPr>
      <w:r>
        <w:rPr>
          <w:rFonts w:hint="eastAsia" w:ascii="黑体" w:hAnsi="宋体" w:eastAsia="黑体" w:cs="黑体"/>
          <w:color w:val="333333"/>
          <w:sz w:val="36"/>
          <w:szCs w:val="36"/>
        </w:rPr>
        <w:t>第一部分部门概况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330" w:lineRule="atLeast"/>
        <w:ind w:left="0" w:right="0"/>
      </w:pPr>
      <w:r>
        <w:rPr>
          <w:rFonts w:hint="eastAsia" w:ascii="黑体" w:hAnsi="宋体" w:eastAsia="黑体" w:cs="黑体"/>
          <w:color w:val="333333"/>
          <w:sz w:val="36"/>
          <w:szCs w:val="36"/>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330" w:lineRule="atLeast"/>
        <w:ind w:left="0" w:right="0"/>
      </w:pPr>
      <w:r>
        <w:rPr>
          <w:rFonts w:hint="eastAsia" w:ascii="仿宋" w:hAnsi="仿宋" w:eastAsia="仿宋" w:cs="仿宋"/>
          <w:b/>
          <w:color w:val="333333"/>
          <w:sz w:val="32"/>
          <w:szCs w:val="32"/>
        </w:rPr>
        <w:t>一、部门主要职责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0"/>
        <w:jc w:val="both"/>
      </w:pPr>
      <w:r>
        <w:rPr>
          <w:rFonts w:hint="eastAsia" w:ascii="仿宋" w:hAnsi="仿宋" w:eastAsia="仿宋" w:cs="仿宋"/>
          <w:color w:val="333333"/>
          <w:kern w:val="0"/>
          <w:sz w:val="32"/>
          <w:szCs w:val="32"/>
          <w:lang w:val="en-US" w:eastAsia="zh-CN" w:bidi="ar"/>
        </w:rPr>
        <w:t>福建省宁德市少年体育运动学校部门的主要职责是：</w:t>
      </w:r>
      <w:r>
        <w:rPr>
          <w:rFonts w:hint="eastAsia" w:ascii="仿宋" w:hAnsi="仿宋" w:eastAsia="仿宋" w:cs="仿宋"/>
          <w:color w:val="333333"/>
          <w:kern w:val="0"/>
          <w:sz w:val="28"/>
          <w:szCs w:val="28"/>
          <w:lang w:val="en-US" w:eastAsia="zh-CN" w:bidi="ar"/>
        </w:rPr>
        <w:t>为国家和社会培养、输送具有良好思想品德、文化素质和体育特长的优秀体育后备人才。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330" w:lineRule="atLeast"/>
        <w:ind w:left="0" w:right="0"/>
      </w:pPr>
      <w:r>
        <w:rPr>
          <w:rFonts w:hint="eastAsia" w:ascii="仿宋" w:hAnsi="仿宋" w:eastAsia="仿宋" w:cs="仿宋"/>
          <w:b/>
          <w:color w:val="333333"/>
          <w:sz w:val="32"/>
          <w:szCs w:val="32"/>
        </w:rPr>
        <w:t>二、部门预算单位构成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560"/>
        <w:jc w:val="both"/>
      </w:pPr>
      <w:r>
        <w:rPr>
          <w:rFonts w:hint="eastAsia" w:ascii="仿宋" w:hAnsi="仿宋" w:eastAsia="仿宋" w:cs="仿宋"/>
          <w:color w:val="333333"/>
          <w:kern w:val="0"/>
          <w:sz w:val="28"/>
          <w:szCs w:val="28"/>
          <w:lang w:val="en-US" w:eastAsia="zh-CN" w:bidi="ar"/>
        </w:rPr>
        <w:t>从预算单位构成看，福建省宁德市少年体育运动学校内设4个科室，其中：列入2020年预算编制范围的单位详细情况见下表:</w:t>
      </w:r>
    </w:p>
    <w:tbl>
      <w:tblPr>
        <w:tblStyle w:val="5"/>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1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600" w:lineRule="atLeast"/>
              <w:ind w:left="0" w:right="0"/>
              <w:jc w:val="center"/>
            </w:pPr>
            <w:r>
              <w:rPr>
                <w:rFonts w:hint="eastAsia" w:ascii="仿宋" w:hAnsi="仿宋" w:eastAsia="仿宋" w:cs="仿宋"/>
                <w:color w:val="333333"/>
                <w:kern w:val="0"/>
                <w:sz w:val="28"/>
                <w:szCs w:val="28"/>
                <w:lang w:val="en-US" w:eastAsia="zh-CN" w:bidi="ar"/>
              </w:rPr>
              <w:t>单位名称</w:t>
            </w:r>
          </w:p>
        </w:tc>
        <w:tc>
          <w:tcPr>
            <w:tcW w:w="21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600" w:lineRule="atLeast"/>
              <w:ind w:left="0" w:right="0"/>
              <w:jc w:val="center"/>
            </w:pPr>
            <w:r>
              <w:rPr>
                <w:rFonts w:hint="eastAsia" w:ascii="仿宋" w:hAnsi="仿宋" w:eastAsia="仿宋" w:cs="仿宋"/>
                <w:color w:val="333333"/>
                <w:kern w:val="0"/>
                <w:sz w:val="28"/>
                <w:szCs w:val="28"/>
                <w:lang w:val="en-US" w:eastAsia="zh-CN" w:bidi="ar"/>
              </w:rPr>
              <w:t>经费性质</w:t>
            </w:r>
          </w:p>
        </w:tc>
        <w:tc>
          <w:tcPr>
            <w:tcW w:w="213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600" w:lineRule="atLeast"/>
              <w:ind w:left="0" w:right="0"/>
              <w:jc w:val="center"/>
            </w:pPr>
            <w:r>
              <w:rPr>
                <w:rFonts w:hint="eastAsia" w:ascii="仿宋" w:hAnsi="仿宋" w:eastAsia="仿宋" w:cs="仿宋"/>
                <w:color w:val="333333"/>
                <w:kern w:val="0"/>
                <w:sz w:val="28"/>
                <w:szCs w:val="28"/>
                <w:lang w:val="en-US" w:eastAsia="zh-CN" w:bidi="ar"/>
              </w:rPr>
              <w:t>人员编制数</w:t>
            </w:r>
          </w:p>
        </w:tc>
        <w:tc>
          <w:tcPr>
            <w:tcW w:w="213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600" w:lineRule="atLeast"/>
              <w:ind w:left="0" w:right="0"/>
              <w:jc w:val="center"/>
            </w:pPr>
            <w:r>
              <w:rPr>
                <w:rFonts w:hint="eastAsia" w:ascii="仿宋" w:hAnsi="仿宋" w:eastAsia="仿宋" w:cs="仿宋"/>
                <w:color w:val="333333"/>
                <w:kern w:val="0"/>
                <w:sz w:val="28"/>
                <w:szCs w:val="28"/>
                <w:lang w:val="en-US" w:eastAsia="zh-CN" w:bidi="ar"/>
              </w:rPr>
              <w:t>在职人数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4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600" w:lineRule="atLeast"/>
              <w:ind w:left="0" w:right="0"/>
              <w:jc w:val="both"/>
            </w:pPr>
            <w:r>
              <w:rPr>
                <w:rFonts w:hint="eastAsia" w:ascii="仿宋" w:hAnsi="仿宋" w:eastAsia="仿宋" w:cs="仿宋"/>
                <w:color w:val="333333"/>
                <w:kern w:val="0"/>
                <w:sz w:val="28"/>
                <w:szCs w:val="28"/>
                <w:lang w:val="en-US" w:eastAsia="zh-CN" w:bidi="ar"/>
              </w:rPr>
              <w:t>福建省宁德市少年体育运动学校</w:t>
            </w:r>
          </w:p>
        </w:tc>
        <w:tc>
          <w:tcPr>
            <w:tcW w:w="2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600" w:lineRule="atLeast"/>
              <w:ind w:left="0" w:right="0"/>
              <w:jc w:val="right"/>
            </w:pPr>
            <w:r>
              <w:rPr>
                <w:rFonts w:hint="eastAsia" w:ascii="仿宋" w:hAnsi="仿宋" w:eastAsia="仿宋" w:cs="仿宋"/>
                <w:color w:val="333333"/>
                <w:kern w:val="0"/>
                <w:sz w:val="28"/>
                <w:szCs w:val="28"/>
                <w:lang w:val="en-US" w:eastAsia="zh-CN" w:bidi="ar"/>
              </w:rPr>
              <w:t>财政拨款</w:t>
            </w:r>
          </w:p>
        </w:tc>
        <w:tc>
          <w:tcPr>
            <w:tcW w:w="21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600" w:lineRule="atLeast"/>
              <w:ind w:left="0" w:right="0"/>
              <w:jc w:val="right"/>
            </w:pPr>
            <w:r>
              <w:rPr>
                <w:rFonts w:hint="eastAsia" w:ascii="仿宋" w:hAnsi="仿宋" w:eastAsia="仿宋" w:cs="仿宋"/>
                <w:color w:val="333333"/>
                <w:kern w:val="0"/>
                <w:sz w:val="28"/>
                <w:szCs w:val="28"/>
                <w:lang w:val="en-US" w:eastAsia="zh-CN" w:bidi="ar"/>
              </w:rPr>
              <w:t>20人</w:t>
            </w:r>
          </w:p>
        </w:tc>
        <w:tc>
          <w:tcPr>
            <w:tcW w:w="21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600" w:lineRule="atLeast"/>
              <w:ind w:left="0" w:right="0"/>
              <w:jc w:val="right"/>
            </w:pPr>
            <w:r>
              <w:rPr>
                <w:rFonts w:hint="eastAsia" w:ascii="仿宋" w:hAnsi="仿宋" w:eastAsia="仿宋" w:cs="仿宋"/>
                <w:color w:val="333333"/>
                <w:kern w:val="0"/>
                <w:sz w:val="28"/>
                <w:szCs w:val="28"/>
                <w:lang w:val="en-US" w:eastAsia="zh-CN" w:bidi="ar"/>
              </w:rPr>
              <w:t>19人</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b/>
          <w:color w:val="333333"/>
          <w:kern w:val="0"/>
          <w:sz w:val="32"/>
          <w:szCs w:val="32"/>
          <w:lang w:val="en-US" w:eastAsia="zh-CN" w:bidi="ar"/>
        </w:rPr>
        <w:t>三、部门主要工作任务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0"/>
        <w:jc w:val="both"/>
      </w:pPr>
      <w:r>
        <w:rPr>
          <w:rFonts w:hint="eastAsia" w:ascii="仿宋" w:hAnsi="仿宋" w:eastAsia="仿宋" w:cs="仿宋"/>
          <w:color w:val="333333"/>
          <w:kern w:val="0"/>
          <w:sz w:val="32"/>
          <w:szCs w:val="32"/>
          <w:lang w:val="en-US" w:eastAsia="zh-CN" w:bidi="ar"/>
        </w:rPr>
        <w:t>2020年，我校主要任务是：</w:t>
      </w:r>
      <w:r>
        <w:rPr>
          <w:rFonts w:hint="default" w:ascii="仿宋_GB2312" w:hAnsi="Calibri" w:eastAsia="仿宋_GB2312" w:cs="仿宋_GB2312"/>
          <w:color w:val="333333"/>
          <w:kern w:val="0"/>
          <w:sz w:val="32"/>
          <w:szCs w:val="32"/>
          <w:lang w:val="en-US" w:eastAsia="zh-CN" w:bidi="ar"/>
        </w:rPr>
        <w:t>将以科学发展观为指导，在体育局的正确领导下，以训练工作为中心，以改善后勤保障为手段，以思想政治工作为动力，努力克服存在的问题，为完成全年的工作目标而努力。</w:t>
      </w:r>
      <w:r>
        <w:rPr>
          <w:rFonts w:hint="eastAsia" w:ascii="仿宋" w:hAnsi="仿宋" w:eastAsia="仿宋" w:cs="仿宋"/>
          <w:color w:val="333333"/>
          <w:kern w:val="0"/>
          <w:sz w:val="32"/>
          <w:szCs w:val="32"/>
          <w:lang w:val="en-US" w:eastAsia="zh-CN" w:bidi="ar"/>
        </w:rPr>
        <w:t>围绕上述任务，重点抓好以下工作：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330" w:lineRule="atLeast"/>
        <w:ind w:left="1704" w:right="0" w:hanging="1080"/>
      </w:pPr>
      <w:r>
        <w:rPr>
          <w:rFonts w:hint="eastAsia" w:ascii="仿宋" w:hAnsi="仿宋" w:eastAsia="仿宋" w:cs="仿宋"/>
          <w:color w:val="333333"/>
          <w:sz w:val="32"/>
          <w:szCs w:val="32"/>
        </w:rPr>
        <w:t>（一） </w:t>
      </w:r>
      <w:r>
        <w:rPr>
          <w:rFonts w:hint="default" w:ascii="仿宋_GB2312" w:hAnsi="微软雅黑" w:eastAsia="仿宋_GB2312" w:cs="仿宋_GB2312"/>
          <w:color w:val="333333"/>
          <w:sz w:val="32"/>
          <w:szCs w:val="32"/>
        </w:rPr>
        <w:t>抓紧落实整改2019年存在的问题。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273" w:lineRule="auto"/>
        <w:ind w:left="0" w:right="0" w:firstLine="800"/>
        <w:jc w:val="both"/>
      </w:pPr>
      <w:r>
        <w:rPr>
          <w:rFonts w:hint="default" w:ascii="仿宋_GB2312" w:hAnsi="Calibri" w:eastAsia="仿宋_GB2312" w:cs="仿宋_GB2312"/>
          <w:color w:val="333333"/>
          <w:kern w:val="0"/>
          <w:sz w:val="32"/>
          <w:szCs w:val="32"/>
          <w:lang w:val="en-US" w:eastAsia="zh-CN" w:bidi="ar"/>
        </w:rPr>
        <w:t>1.校班子要树立正确领导管理心态，对每一名干部职工和学生都应该做到公平、公正、客观。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273" w:lineRule="auto"/>
        <w:ind w:left="0" w:right="0" w:firstLine="800"/>
        <w:jc w:val="both"/>
        <w:rPr>
          <w:rFonts w:hint="default" w:ascii="仿宋_GB2312" w:hAnsi="Calibri" w:eastAsia="仿宋_GB2312" w:cs="仿宋_GB2312"/>
          <w:color w:val="333333"/>
          <w:kern w:val="0"/>
          <w:sz w:val="32"/>
          <w:szCs w:val="32"/>
          <w:lang w:val="en-US" w:eastAsia="zh-CN" w:bidi="ar"/>
        </w:rPr>
      </w:pPr>
      <w:r>
        <w:rPr>
          <w:rFonts w:hint="default" w:ascii="仿宋_GB2312" w:hAnsi="Calibri" w:eastAsia="仿宋_GB2312" w:cs="仿宋_GB2312"/>
          <w:color w:val="333333"/>
          <w:kern w:val="0"/>
          <w:sz w:val="32"/>
          <w:szCs w:val="32"/>
          <w:lang w:val="en-US" w:eastAsia="zh-CN" w:bidi="ar"/>
        </w:rPr>
        <w:t>2. 督促各队教练合理安排下基层开展招生工作。并提早做好市教育局的对接工作。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273" w:lineRule="auto"/>
        <w:ind w:left="0" w:right="0" w:firstLine="800"/>
        <w:jc w:val="both"/>
      </w:pPr>
      <w:r>
        <w:rPr>
          <w:rFonts w:hint="default" w:ascii="仿宋_GB2312" w:hAnsi="Calibri" w:eastAsia="仿宋_GB2312" w:cs="仿宋_GB2312"/>
          <w:color w:val="333333"/>
          <w:kern w:val="0"/>
          <w:sz w:val="32"/>
          <w:szCs w:val="32"/>
          <w:lang w:val="en-US" w:eastAsia="zh-CN" w:bidi="ar"/>
        </w:rPr>
        <w:t>3.完善绩效考核制度，加强绩效管理与沟通。在绩效目标与标准的设定过程中需要与上级领导和干部职工进行商讨，综合考虑各方面因素，制定合理的绩效考核制度。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273" w:lineRule="auto"/>
        <w:ind w:left="0" w:right="0" w:firstLine="640"/>
        <w:jc w:val="both"/>
      </w:pPr>
      <w:r>
        <w:rPr>
          <w:rFonts w:hint="default" w:ascii="仿宋_GB2312" w:hAnsi="Calibri" w:eastAsia="仿宋_GB2312" w:cs="仿宋_GB2312"/>
          <w:color w:val="333333"/>
          <w:kern w:val="0"/>
          <w:sz w:val="32"/>
          <w:szCs w:val="32"/>
          <w:lang w:val="en-US" w:eastAsia="zh-CN" w:bidi="ar"/>
        </w:rPr>
        <w:t>4. 加强与省各项目运动中心运动队的交流，多输送我市的运动员，集训和寄训到高水平运动队。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273" w:lineRule="auto"/>
        <w:ind w:left="0" w:right="0" w:firstLine="640"/>
        <w:jc w:val="both"/>
      </w:pPr>
      <w:r>
        <w:rPr>
          <w:rFonts w:hint="eastAsia" w:ascii="仿宋" w:hAnsi="仿宋" w:eastAsia="仿宋" w:cs="仿宋"/>
          <w:color w:val="333333"/>
          <w:kern w:val="0"/>
          <w:sz w:val="32"/>
          <w:szCs w:val="32"/>
          <w:lang w:val="en-US" w:eastAsia="zh-CN" w:bidi="ar"/>
        </w:rPr>
        <w:t>（二）</w:t>
      </w:r>
      <w:r>
        <w:rPr>
          <w:rFonts w:hint="default" w:ascii="仿宋_GB2312" w:hAnsi="Calibri" w:eastAsia="仿宋_GB2312" w:cs="仿宋_GB2312"/>
          <w:color w:val="333333"/>
          <w:kern w:val="0"/>
          <w:sz w:val="32"/>
          <w:szCs w:val="32"/>
          <w:lang w:val="en-US" w:eastAsia="zh-CN" w:bidi="ar"/>
        </w:rPr>
        <w:t>认真制定好全年的工作方案及工作立项分解。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60" w:lineRule="atLeast"/>
        <w:ind w:left="0" w:right="0" w:firstLine="640"/>
        <w:jc w:val="left"/>
      </w:pPr>
      <w:r>
        <w:rPr>
          <w:rFonts w:hint="eastAsia" w:ascii="仿宋" w:hAnsi="仿宋" w:eastAsia="仿宋" w:cs="仿宋"/>
          <w:color w:val="333333"/>
          <w:kern w:val="0"/>
          <w:sz w:val="32"/>
          <w:szCs w:val="32"/>
          <w:lang w:val="en-US" w:eastAsia="zh-CN" w:bidi="ar"/>
        </w:rPr>
        <w:t>（三）</w:t>
      </w:r>
      <w:r>
        <w:rPr>
          <w:rFonts w:hint="default" w:ascii="仿宋_GB2312" w:hAnsi="Calibri" w:eastAsia="仿宋_GB2312" w:cs="仿宋_GB2312"/>
          <w:color w:val="333333"/>
          <w:kern w:val="0"/>
          <w:sz w:val="32"/>
          <w:szCs w:val="32"/>
          <w:lang w:val="en-US" w:eastAsia="zh-CN" w:bidi="ar"/>
        </w:rPr>
        <w:t>部署第十七届省运会的备战方案，做好新周期的运动员注册工作。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560" w:lineRule="atLeast"/>
        <w:ind w:left="0" w:right="0" w:firstLine="640"/>
        <w:jc w:val="left"/>
      </w:pPr>
      <w:r>
        <w:rPr>
          <w:rFonts w:hint="default" w:ascii="仿宋_GB2312" w:hAnsi="Calibri" w:eastAsia="仿宋_GB2312" w:cs="仿宋_GB2312"/>
          <w:color w:val="333333"/>
          <w:kern w:val="0"/>
          <w:sz w:val="32"/>
          <w:szCs w:val="32"/>
          <w:lang w:val="en-US" w:eastAsia="zh-CN" w:bidi="ar"/>
        </w:rPr>
        <w:t>（四）完善好文化教学方案，处理好2019年教学过程存在的问题。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273" w:lineRule="auto"/>
        <w:ind w:left="0" w:right="0" w:firstLine="640"/>
        <w:jc w:val="both"/>
      </w:pPr>
      <w:r>
        <w:rPr>
          <w:rFonts w:hint="eastAsia" w:ascii="仿宋" w:hAnsi="仿宋" w:eastAsia="仿宋" w:cs="仿宋"/>
          <w:color w:val="333333"/>
          <w:kern w:val="0"/>
          <w:sz w:val="32"/>
          <w:szCs w:val="32"/>
          <w:lang w:val="en-US" w:eastAsia="zh-CN" w:bidi="ar"/>
        </w:rPr>
        <w:t>（五）</w:t>
      </w:r>
      <w:r>
        <w:rPr>
          <w:rFonts w:hint="default" w:ascii="仿宋_GB2312" w:hAnsi="Calibri" w:eastAsia="仿宋_GB2312" w:cs="仿宋_GB2312"/>
          <w:color w:val="333333"/>
          <w:kern w:val="0"/>
          <w:sz w:val="32"/>
          <w:szCs w:val="32"/>
          <w:lang w:val="en-US" w:eastAsia="zh-CN" w:bidi="ar"/>
        </w:rPr>
        <w:t>加强我校党支部党建工作力度，强化政治引领，抓好精神文明建设，形成了优良的校风和教风，为培养学生德、智、体全面发展树立了榜样。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330" w:lineRule="atLeast"/>
        <w:ind w:left="0" w:right="0"/>
      </w:pPr>
      <w:r>
        <w:rPr>
          <w:rFonts w:hint="eastAsia" w:ascii="仿宋" w:hAnsi="仿宋" w:eastAsia="仿宋" w:cs="仿宋"/>
          <w:color w:val="333333"/>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330" w:lineRule="atLeast"/>
        <w:ind w:left="0" w:right="0" w:firstLine="2160"/>
      </w:pPr>
      <w:r>
        <w:rPr>
          <w:rFonts w:hint="eastAsia" w:ascii="黑体" w:hAnsi="宋体" w:eastAsia="黑体" w:cs="黑体"/>
          <w:color w:val="333333"/>
          <w:sz w:val="36"/>
          <w:szCs w:val="36"/>
        </w:rPr>
        <w:t>第二部分2020年度部门预算表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330" w:lineRule="atLeast"/>
        <w:ind w:left="0" w:right="0"/>
      </w:pPr>
      <w:r>
        <w:rPr>
          <w:rFonts w:hint="eastAsia" w:ascii="宋体" w:hAnsi="宋体" w:eastAsia="宋体" w:cs="宋体"/>
          <w:color w:val="333333"/>
          <w:sz w:val="36"/>
          <w:szCs w:val="36"/>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一、收支预算总表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 </w:t>
      </w:r>
    </w:p>
    <w:tbl>
      <w:tblPr>
        <w:tblStyle w:val="5"/>
        <w:tblW w:w="0" w:type="auto"/>
        <w:tblInd w:w="154" w:type="dxa"/>
        <w:shd w:val="clear" w:color="auto" w:fill="auto"/>
        <w:tblLayout w:type="autofit"/>
        <w:tblCellMar>
          <w:top w:w="15" w:type="dxa"/>
          <w:left w:w="15" w:type="dxa"/>
          <w:bottom w:w="15" w:type="dxa"/>
          <w:right w:w="15" w:type="dxa"/>
        </w:tblCellMar>
      </w:tblPr>
      <w:tblGrid>
        <w:gridCol w:w="2318"/>
        <w:gridCol w:w="1004"/>
        <w:gridCol w:w="2729"/>
        <w:gridCol w:w="1681"/>
        <w:gridCol w:w="636"/>
      </w:tblGrid>
      <w:tr>
        <w:tblPrEx>
          <w:shd w:val="clear" w:color="auto" w:fill="auto"/>
          <w:tblCellMar>
            <w:top w:w="15" w:type="dxa"/>
            <w:left w:w="15" w:type="dxa"/>
            <w:bottom w:w="15" w:type="dxa"/>
            <w:right w:w="15" w:type="dxa"/>
          </w:tblCellMar>
        </w:tblPrEx>
        <w:trPr>
          <w:trHeight w:val="285" w:hRule="atLeast"/>
        </w:trPr>
        <w:tc>
          <w:tcPr>
            <w:tcW w:w="249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firstLine="960"/>
              <w:jc w:val="left"/>
            </w:pPr>
            <w:r>
              <w:rPr>
                <w:rFonts w:hint="eastAsia" w:ascii="宋体" w:hAnsi="宋体" w:eastAsia="宋体" w:cs="宋体"/>
                <w:color w:val="333333"/>
                <w:kern w:val="0"/>
                <w:sz w:val="24"/>
                <w:szCs w:val="24"/>
                <w:lang w:val="en-US" w:eastAsia="zh-CN" w:bidi="ar"/>
              </w:rPr>
              <w:t>附表1</w:t>
            </w:r>
          </w:p>
        </w:tc>
        <w:tc>
          <w:tcPr>
            <w:tcW w:w="4020"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80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67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r>
      <w:tr>
        <w:tblPrEx>
          <w:tblCellMar>
            <w:top w:w="15" w:type="dxa"/>
            <w:left w:w="15" w:type="dxa"/>
            <w:bottom w:w="15" w:type="dxa"/>
            <w:right w:w="15" w:type="dxa"/>
          </w:tblCellMar>
        </w:tblPrEx>
        <w:trPr>
          <w:trHeight w:val="675" w:hRule="atLeast"/>
        </w:trPr>
        <w:tc>
          <w:tcPr>
            <w:tcW w:w="8310" w:type="dxa"/>
            <w:gridSpan w:val="4"/>
            <w:tcBorders>
              <w:top w:val="nil"/>
              <w:left w:val="nil"/>
              <w:bottom w:val="nil"/>
              <w:right w:val="nil"/>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firstLine="2570"/>
              <w:jc w:val="both"/>
            </w:pPr>
            <w:r>
              <w:rPr>
                <w:rFonts w:hint="eastAsia" w:ascii="宋体" w:hAnsi="宋体" w:eastAsia="宋体" w:cs="宋体"/>
                <w:b/>
                <w:color w:val="000000"/>
                <w:kern w:val="0"/>
                <w:sz w:val="32"/>
                <w:szCs w:val="32"/>
                <w:lang w:val="en-US" w:eastAsia="zh-CN" w:bidi="ar"/>
              </w:rPr>
              <w:t>2020年市直部门收支预算总表</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r>
        <w:tblPrEx>
          <w:tblCellMar>
            <w:top w:w="15" w:type="dxa"/>
            <w:left w:w="15" w:type="dxa"/>
            <w:bottom w:w="15" w:type="dxa"/>
            <w:right w:w="15" w:type="dxa"/>
          </w:tblCellMar>
        </w:tblPrEx>
        <w:trPr>
          <w:trHeight w:val="330" w:hRule="atLeast"/>
        </w:trPr>
        <w:tc>
          <w:tcPr>
            <w:tcW w:w="8310" w:type="dxa"/>
            <w:gridSpan w:val="4"/>
            <w:tcBorders>
              <w:top w:val="nil"/>
              <w:left w:val="nil"/>
              <w:bottom w:val="nil"/>
              <w:right w:val="nil"/>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textAlignment w:val="center"/>
            </w:pPr>
            <w:r>
              <w:rPr>
                <w:rFonts w:hint="eastAsia" w:ascii="宋体" w:hAnsi="宋体" w:eastAsia="宋体" w:cs="宋体"/>
                <w:color w:val="000000"/>
                <w:kern w:val="0"/>
                <w:sz w:val="20"/>
                <w:szCs w:val="20"/>
                <w:lang w:val="en-US" w:eastAsia="zh-CN" w:bidi="ar"/>
              </w:rPr>
              <w:t>单位：万元</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r>
        <w:tblPrEx>
          <w:tblCellMar>
            <w:top w:w="15" w:type="dxa"/>
            <w:left w:w="15" w:type="dxa"/>
            <w:bottom w:w="15" w:type="dxa"/>
            <w:right w:w="15" w:type="dxa"/>
          </w:tblCellMar>
        </w:tblPrEx>
        <w:trPr>
          <w:trHeight w:val="375" w:hRule="atLeast"/>
        </w:trPr>
        <w:tc>
          <w:tcPr>
            <w:tcW w:w="2490" w:type="dxa"/>
            <w:tcBorders>
              <w:top w:val="single" w:color="000000" w:sz="8" w:space="0"/>
              <w:left w:val="single" w:color="000000" w:sz="8" w:space="0"/>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textAlignment w:val="center"/>
            </w:pPr>
            <w:r>
              <w:rPr>
                <w:rFonts w:hint="eastAsia" w:ascii="宋体" w:hAnsi="宋体" w:eastAsia="宋体" w:cs="宋体"/>
                <w:color w:val="000000"/>
                <w:kern w:val="0"/>
                <w:sz w:val="15"/>
                <w:szCs w:val="15"/>
                <w:lang w:val="en-US" w:eastAsia="zh-CN" w:bidi="ar"/>
              </w:rPr>
              <w:t>收 入</w:t>
            </w:r>
          </w:p>
        </w:tc>
        <w:tc>
          <w:tcPr>
            <w:tcW w:w="1080" w:type="dxa"/>
            <w:tcBorders>
              <w:top w:val="single" w:color="000000" w:sz="8" w:space="0"/>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5"/>
                <w:szCs w:val="15"/>
                <w:lang w:val="en-US" w:eastAsia="zh-CN" w:bidi="ar"/>
              </w:rPr>
              <w:t> </w:t>
            </w:r>
          </w:p>
        </w:tc>
        <w:tc>
          <w:tcPr>
            <w:tcW w:w="2940" w:type="dxa"/>
            <w:tcBorders>
              <w:top w:val="single" w:color="000000" w:sz="8" w:space="0"/>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textAlignment w:val="center"/>
            </w:pPr>
            <w:r>
              <w:rPr>
                <w:rFonts w:hint="eastAsia" w:ascii="宋体" w:hAnsi="宋体" w:eastAsia="宋体" w:cs="宋体"/>
                <w:color w:val="000000"/>
                <w:kern w:val="0"/>
                <w:sz w:val="15"/>
                <w:szCs w:val="15"/>
                <w:lang w:val="en-US" w:eastAsia="zh-CN" w:bidi="ar"/>
              </w:rPr>
              <w:t>支出</w:t>
            </w:r>
          </w:p>
        </w:tc>
        <w:tc>
          <w:tcPr>
            <w:tcW w:w="1800" w:type="dxa"/>
            <w:tcBorders>
              <w:top w:val="single" w:color="000000" w:sz="8" w:space="0"/>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pPr>
            <w:r>
              <w:rPr>
                <w:rFonts w:hint="eastAsia" w:ascii="宋体" w:hAnsi="宋体" w:eastAsia="宋体" w:cs="宋体"/>
                <w:color w:val="000000"/>
                <w:kern w:val="0"/>
                <w:sz w:val="15"/>
                <w:szCs w:val="15"/>
                <w:lang w:val="en-US" w:eastAsia="zh-CN" w:bidi="ar"/>
              </w:rPr>
              <w:t> </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r>
        <w:tblPrEx>
          <w:tblCellMar>
            <w:top w:w="15" w:type="dxa"/>
            <w:left w:w="15" w:type="dxa"/>
            <w:bottom w:w="15" w:type="dxa"/>
            <w:right w:w="15" w:type="dxa"/>
          </w:tblCellMar>
        </w:tblPrEx>
        <w:trPr>
          <w:trHeight w:val="375" w:hRule="atLeast"/>
        </w:trPr>
        <w:tc>
          <w:tcPr>
            <w:tcW w:w="2490" w:type="dxa"/>
            <w:tcBorders>
              <w:top w:val="nil"/>
              <w:left w:val="single" w:color="000000" w:sz="8" w:space="0"/>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textAlignment w:val="center"/>
            </w:pPr>
            <w:r>
              <w:rPr>
                <w:rFonts w:hint="eastAsia" w:ascii="宋体" w:hAnsi="宋体" w:eastAsia="宋体" w:cs="宋体"/>
                <w:color w:val="000000"/>
                <w:kern w:val="0"/>
                <w:sz w:val="15"/>
                <w:szCs w:val="15"/>
                <w:lang w:val="en-US" w:eastAsia="zh-CN" w:bidi="ar"/>
              </w:rPr>
              <w:t>项     目</w:t>
            </w:r>
          </w:p>
        </w:tc>
        <w:tc>
          <w:tcPr>
            <w:tcW w:w="1080" w:type="dxa"/>
            <w:tcBorders>
              <w:top w:val="nil"/>
              <w:left w:val="nil"/>
              <w:bottom w:val="nil"/>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textAlignment w:val="center"/>
            </w:pPr>
            <w:r>
              <w:rPr>
                <w:rFonts w:hint="eastAsia" w:ascii="宋体" w:hAnsi="宋体" w:eastAsia="宋体" w:cs="宋体"/>
                <w:color w:val="000000"/>
                <w:kern w:val="0"/>
                <w:sz w:val="15"/>
                <w:szCs w:val="15"/>
                <w:lang w:val="en-US" w:eastAsia="zh-CN" w:bidi="ar"/>
              </w:rPr>
              <w:t>2020年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textAlignment w:val="center"/>
            </w:pPr>
            <w:r>
              <w:rPr>
                <w:rFonts w:hint="eastAsia" w:ascii="宋体" w:hAnsi="宋体" w:eastAsia="宋体" w:cs="宋体"/>
                <w:color w:val="000000"/>
                <w:kern w:val="0"/>
                <w:sz w:val="15"/>
                <w:szCs w:val="15"/>
                <w:lang w:val="en-US" w:eastAsia="zh-CN" w:bidi="ar"/>
              </w:rPr>
              <w:t>预算</w:t>
            </w:r>
          </w:p>
        </w:tc>
        <w:tc>
          <w:tcPr>
            <w:tcW w:w="294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textAlignment w:val="center"/>
            </w:pPr>
            <w:r>
              <w:rPr>
                <w:rFonts w:hint="eastAsia" w:ascii="宋体" w:hAnsi="宋体" w:eastAsia="宋体" w:cs="宋体"/>
                <w:color w:val="000000"/>
                <w:kern w:val="0"/>
                <w:sz w:val="15"/>
                <w:szCs w:val="15"/>
                <w:lang w:val="en-US" w:eastAsia="zh-CN" w:bidi="ar"/>
              </w:rPr>
              <w:t>项      目</w:t>
            </w:r>
          </w:p>
        </w:tc>
        <w:tc>
          <w:tcPr>
            <w:tcW w:w="1800" w:type="dxa"/>
            <w:tcBorders>
              <w:top w:val="nil"/>
              <w:left w:val="nil"/>
              <w:bottom w:val="nil"/>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textAlignment w:val="center"/>
            </w:pPr>
            <w:r>
              <w:rPr>
                <w:rFonts w:hint="eastAsia" w:ascii="宋体" w:hAnsi="宋体" w:eastAsia="宋体" w:cs="宋体"/>
                <w:color w:val="000000"/>
                <w:kern w:val="0"/>
                <w:sz w:val="15"/>
                <w:szCs w:val="15"/>
                <w:lang w:val="en-US" w:eastAsia="zh-CN" w:bidi="ar"/>
              </w:rPr>
              <w:t>2020年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textAlignment w:val="center"/>
            </w:pPr>
            <w:r>
              <w:rPr>
                <w:rFonts w:hint="eastAsia" w:ascii="宋体" w:hAnsi="宋体" w:eastAsia="宋体" w:cs="宋体"/>
                <w:color w:val="000000"/>
                <w:kern w:val="0"/>
                <w:sz w:val="15"/>
                <w:szCs w:val="15"/>
                <w:lang w:val="en-US" w:eastAsia="zh-CN" w:bidi="ar"/>
              </w:rPr>
              <w:t>预算</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r>
        <w:tblPrEx>
          <w:tblCellMar>
            <w:top w:w="15" w:type="dxa"/>
            <w:left w:w="15" w:type="dxa"/>
            <w:bottom w:w="15" w:type="dxa"/>
            <w:right w:w="15" w:type="dxa"/>
          </w:tblCellMar>
        </w:tblPrEx>
        <w:trPr>
          <w:trHeight w:val="375" w:hRule="atLeast"/>
        </w:trPr>
        <w:tc>
          <w:tcPr>
            <w:tcW w:w="2490" w:type="dxa"/>
            <w:tcBorders>
              <w:top w:val="nil"/>
              <w:left w:val="single" w:color="000000" w:sz="8" w:space="0"/>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textAlignment w:val="center"/>
            </w:pPr>
            <w:r>
              <w:rPr>
                <w:rFonts w:hint="eastAsia" w:ascii="宋体" w:hAnsi="宋体" w:eastAsia="宋体" w:cs="宋体"/>
                <w:color w:val="000000"/>
                <w:kern w:val="0"/>
                <w:sz w:val="15"/>
                <w:szCs w:val="15"/>
                <w:lang w:val="en-US" w:eastAsia="zh-CN" w:bidi="ar"/>
              </w:rPr>
              <w:t>一、一般公共预算拨款</w:t>
            </w:r>
          </w:p>
        </w:tc>
        <w:tc>
          <w:tcPr>
            <w:tcW w:w="1080" w:type="dxa"/>
            <w:tcBorders>
              <w:top w:val="single" w:color="000000" w:sz="8" w:space="0"/>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textAlignment w:val="center"/>
            </w:pPr>
            <w:r>
              <w:rPr>
                <w:rFonts w:hint="eastAsia" w:ascii="宋体" w:hAnsi="宋体" w:eastAsia="宋体" w:cs="宋体"/>
                <w:color w:val="000000"/>
                <w:kern w:val="0"/>
                <w:sz w:val="15"/>
                <w:szCs w:val="15"/>
                <w:lang w:val="en-US" w:eastAsia="zh-CN" w:bidi="ar"/>
              </w:rPr>
              <w:t>480.73</w:t>
            </w:r>
          </w:p>
        </w:tc>
        <w:tc>
          <w:tcPr>
            <w:tcW w:w="294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textAlignment w:val="center"/>
            </w:pPr>
            <w:r>
              <w:rPr>
                <w:rFonts w:hint="eastAsia" w:ascii="宋体" w:hAnsi="宋体" w:eastAsia="宋体" w:cs="宋体"/>
                <w:color w:val="000000"/>
                <w:kern w:val="0"/>
                <w:sz w:val="15"/>
                <w:szCs w:val="15"/>
                <w:lang w:val="en-US" w:eastAsia="zh-CN" w:bidi="ar"/>
              </w:rPr>
              <w:t>一、基本支出</w:t>
            </w:r>
          </w:p>
        </w:tc>
        <w:tc>
          <w:tcPr>
            <w:tcW w:w="1800" w:type="dxa"/>
            <w:tcBorders>
              <w:top w:val="single" w:color="000000" w:sz="8" w:space="0"/>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textAlignment w:val="center"/>
            </w:pPr>
            <w:r>
              <w:rPr>
                <w:rFonts w:hint="eastAsia" w:ascii="宋体" w:hAnsi="宋体" w:eastAsia="宋体" w:cs="宋体"/>
                <w:color w:val="000000"/>
                <w:kern w:val="0"/>
                <w:sz w:val="15"/>
                <w:szCs w:val="15"/>
                <w:lang w:val="en-US" w:eastAsia="zh-CN" w:bidi="ar"/>
              </w:rPr>
              <w:t>369.93</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r>
        <w:tblPrEx>
          <w:tblCellMar>
            <w:top w:w="15" w:type="dxa"/>
            <w:left w:w="15" w:type="dxa"/>
            <w:bottom w:w="15" w:type="dxa"/>
            <w:right w:w="15" w:type="dxa"/>
          </w:tblCellMar>
        </w:tblPrEx>
        <w:trPr>
          <w:trHeight w:val="375" w:hRule="atLeast"/>
        </w:trPr>
        <w:tc>
          <w:tcPr>
            <w:tcW w:w="2490" w:type="dxa"/>
            <w:tcBorders>
              <w:top w:val="nil"/>
              <w:left w:val="single" w:color="000000" w:sz="8" w:space="0"/>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textAlignment w:val="center"/>
            </w:pPr>
            <w:r>
              <w:rPr>
                <w:rFonts w:hint="eastAsia" w:ascii="宋体" w:hAnsi="宋体" w:eastAsia="宋体" w:cs="宋体"/>
                <w:color w:val="000000"/>
                <w:kern w:val="0"/>
                <w:sz w:val="15"/>
                <w:szCs w:val="15"/>
                <w:lang w:val="en-US" w:eastAsia="zh-CN" w:bidi="ar"/>
              </w:rPr>
              <w:t>      其中：市级一般公共预算拨款</w:t>
            </w:r>
          </w:p>
        </w:tc>
        <w:tc>
          <w:tcPr>
            <w:tcW w:w="108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textAlignment w:val="center"/>
            </w:pPr>
            <w:r>
              <w:rPr>
                <w:rFonts w:hint="eastAsia" w:ascii="宋体" w:hAnsi="宋体" w:eastAsia="宋体" w:cs="宋体"/>
                <w:color w:val="000000"/>
                <w:kern w:val="0"/>
                <w:sz w:val="15"/>
                <w:szCs w:val="15"/>
                <w:lang w:val="en-US" w:eastAsia="zh-CN" w:bidi="ar"/>
              </w:rPr>
              <w:t>480.73</w:t>
            </w:r>
          </w:p>
        </w:tc>
        <w:tc>
          <w:tcPr>
            <w:tcW w:w="294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textAlignment w:val="center"/>
            </w:pPr>
            <w:r>
              <w:rPr>
                <w:rFonts w:hint="eastAsia" w:ascii="宋体" w:hAnsi="宋体" w:eastAsia="宋体" w:cs="宋体"/>
                <w:color w:val="000000"/>
                <w:kern w:val="0"/>
                <w:sz w:val="15"/>
                <w:szCs w:val="15"/>
                <w:lang w:val="en-US" w:eastAsia="zh-CN" w:bidi="ar"/>
              </w:rPr>
              <w:t>　　  其中：人员支出</w:t>
            </w:r>
          </w:p>
        </w:tc>
        <w:tc>
          <w:tcPr>
            <w:tcW w:w="180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textAlignment w:val="center"/>
            </w:pPr>
            <w:r>
              <w:rPr>
                <w:rFonts w:hint="eastAsia" w:ascii="宋体" w:hAnsi="宋体" w:eastAsia="宋体" w:cs="宋体"/>
                <w:color w:val="000000"/>
                <w:kern w:val="0"/>
                <w:sz w:val="15"/>
                <w:szCs w:val="15"/>
                <w:lang w:val="en-US" w:eastAsia="zh-CN" w:bidi="ar"/>
              </w:rPr>
              <w:t>165.67</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r>
        <w:tblPrEx>
          <w:tblCellMar>
            <w:top w:w="15" w:type="dxa"/>
            <w:left w:w="15" w:type="dxa"/>
            <w:bottom w:w="15" w:type="dxa"/>
            <w:right w:w="15" w:type="dxa"/>
          </w:tblCellMar>
        </w:tblPrEx>
        <w:trPr>
          <w:trHeight w:val="375" w:hRule="atLeast"/>
        </w:trPr>
        <w:tc>
          <w:tcPr>
            <w:tcW w:w="2490" w:type="dxa"/>
            <w:tcBorders>
              <w:top w:val="nil"/>
              <w:left w:val="single" w:color="000000" w:sz="8" w:space="0"/>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textAlignment w:val="center"/>
            </w:pPr>
            <w:r>
              <w:rPr>
                <w:rFonts w:hint="eastAsia" w:ascii="宋体" w:hAnsi="宋体" w:eastAsia="宋体" w:cs="宋体"/>
                <w:color w:val="000000"/>
                <w:kern w:val="0"/>
                <w:sz w:val="15"/>
                <w:szCs w:val="15"/>
                <w:lang w:val="en-US" w:eastAsia="zh-CN" w:bidi="ar"/>
              </w:rPr>
              <w:t>            上级财政转移支付补助</w:t>
            </w:r>
          </w:p>
        </w:tc>
        <w:tc>
          <w:tcPr>
            <w:tcW w:w="108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5"/>
                <w:szCs w:val="15"/>
                <w:lang w:val="en-US" w:eastAsia="zh-CN" w:bidi="ar"/>
              </w:rPr>
              <w:t> </w:t>
            </w:r>
          </w:p>
        </w:tc>
        <w:tc>
          <w:tcPr>
            <w:tcW w:w="294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textAlignment w:val="center"/>
            </w:pPr>
            <w:r>
              <w:rPr>
                <w:rFonts w:hint="eastAsia" w:ascii="宋体" w:hAnsi="宋体" w:eastAsia="宋体" w:cs="宋体"/>
                <w:color w:val="000000"/>
                <w:kern w:val="0"/>
                <w:sz w:val="15"/>
                <w:szCs w:val="15"/>
                <w:lang w:val="en-US" w:eastAsia="zh-CN" w:bidi="ar"/>
              </w:rPr>
              <w:t>　　        对个人和家庭的补助支出</w:t>
            </w:r>
          </w:p>
        </w:tc>
        <w:tc>
          <w:tcPr>
            <w:tcW w:w="180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textAlignment w:val="center"/>
            </w:pPr>
            <w:r>
              <w:rPr>
                <w:rFonts w:hint="eastAsia" w:ascii="宋体" w:hAnsi="宋体" w:eastAsia="宋体" w:cs="宋体"/>
                <w:color w:val="000000"/>
                <w:kern w:val="0"/>
                <w:sz w:val="15"/>
                <w:szCs w:val="15"/>
                <w:lang w:val="en-US" w:eastAsia="zh-CN" w:bidi="ar"/>
              </w:rPr>
              <w:t>192.36</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r>
        <w:tblPrEx>
          <w:tblCellMar>
            <w:top w:w="15" w:type="dxa"/>
            <w:left w:w="15" w:type="dxa"/>
            <w:bottom w:w="15" w:type="dxa"/>
            <w:right w:w="15" w:type="dxa"/>
          </w:tblCellMar>
        </w:tblPrEx>
        <w:trPr>
          <w:trHeight w:val="375" w:hRule="atLeast"/>
        </w:trPr>
        <w:tc>
          <w:tcPr>
            <w:tcW w:w="2490" w:type="dxa"/>
            <w:tcBorders>
              <w:top w:val="nil"/>
              <w:left w:val="single" w:color="000000" w:sz="8" w:space="0"/>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textAlignment w:val="center"/>
            </w:pPr>
            <w:r>
              <w:rPr>
                <w:rFonts w:hint="eastAsia" w:ascii="宋体" w:hAnsi="宋体" w:eastAsia="宋体" w:cs="宋体"/>
                <w:color w:val="000000"/>
                <w:kern w:val="0"/>
                <w:sz w:val="15"/>
                <w:szCs w:val="15"/>
                <w:lang w:val="en-US" w:eastAsia="zh-CN" w:bidi="ar"/>
              </w:rPr>
              <w:t>二、政府性基金预算拨款</w:t>
            </w:r>
          </w:p>
        </w:tc>
        <w:tc>
          <w:tcPr>
            <w:tcW w:w="108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textAlignment w:val="center"/>
            </w:pPr>
            <w:r>
              <w:rPr>
                <w:rFonts w:hint="eastAsia" w:ascii="宋体" w:hAnsi="宋体" w:eastAsia="宋体" w:cs="宋体"/>
                <w:color w:val="000000"/>
                <w:kern w:val="0"/>
                <w:sz w:val="15"/>
                <w:szCs w:val="15"/>
                <w:lang w:val="en-US" w:eastAsia="zh-CN" w:bidi="ar"/>
              </w:rPr>
              <w:t>35.00</w:t>
            </w:r>
          </w:p>
        </w:tc>
        <w:tc>
          <w:tcPr>
            <w:tcW w:w="294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textAlignment w:val="center"/>
            </w:pPr>
            <w:r>
              <w:rPr>
                <w:rFonts w:hint="eastAsia" w:ascii="宋体" w:hAnsi="宋体" w:eastAsia="宋体" w:cs="宋体"/>
                <w:color w:val="000000"/>
                <w:kern w:val="0"/>
                <w:sz w:val="15"/>
                <w:szCs w:val="15"/>
                <w:lang w:val="en-US" w:eastAsia="zh-CN" w:bidi="ar"/>
              </w:rPr>
              <w:t>　　        公用支出</w:t>
            </w:r>
          </w:p>
        </w:tc>
        <w:tc>
          <w:tcPr>
            <w:tcW w:w="180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textAlignment w:val="center"/>
            </w:pPr>
            <w:r>
              <w:rPr>
                <w:rFonts w:hint="eastAsia" w:ascii="宋体" w:hAnsi="宋体" w:eastAsia="宋体" w:cs="宋体"/>
                <w:color w:val="000000"/>
                <w:kern w:val="0"/>
                <w:sz w:val="15"/>
                <w:szCs w:val="15"/>
                <w:lang w:val="en-US" w:eastAsia="zh-CN" w:bidi="ar"/>
              </w:rPr>
              <w:t>11.90</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r>
        <w:tblPrEx>
          <w:tblCellMar>
            <w:top w:w="15" w:type="dxa"/>
            <w:left w:w="15" w:type="dxa"/>
            <w:bottom w:w="15" w:type="dxa"/>
            <w:right w:w="15" w:type="dxa"/>
          </w:tblCellMar>
        </w:tblPrEx>
        <w:trPr>
          <w:trHeight w:val="375" w:hRule="atLeast"/>
        </w:trPr>
        <w:tc>
          <w:tcPr>
            <w:tcW w:w="2490" w:type="dxa"/>
            <w:tcBorders>
              <w:top w:val="nil"/>
              <w:left w:val="single" w:color="000000" w:sz="8" w:space="0"/>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textAlignment w:val="center"/>
            </w:pPr>
            <w:r>
              <w:rPr>
                <w:rFonts w:hint="eastAsia" w:ascii="宋体" w:hAnsi="宋体" w:eastAsia="宋体" w:cs="宋体"/>
                <w:color w:val="000000"/>
                <w:kern w:val="0"/>
                <w:sz w:val="15"/>
                <w:szCs w:val="15"/>
                <w:lang w:val="en-US" w:eastAsia="zh-CN" w:bidi="ar"/>
              </w:rPr>
              <w:t>      其中：市级政府性基金预算拨款</w:t>
            </w:r>
          </w:p>
        </w:tc>
        <w:tc>
          <w:tcPr>
            <w:tcW w:w="108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textAlignment w:val="center"/>
            </w:pPr>
            <w:r>
              <w:rPr>
                <w:rFonts w:hint="eastAsia" w:ascii="宋体" w:hAnsi="宋体" w:eastAsia="宋体" w:cs="宋体"/>
                <w:color w:val="000000"/>
                <w:kern w:val="0"/>
                <w:sz w:val="15"/>
                <w:szCs w:val="15"/>
                <w:lang w:val="en-US" w:eastAsia="zh-CN" w:bidi="ar"/>
              </w:rPr>
              <w:t>35.00</w:t>
            </w:r>
          </w:p>
        </w:tc>
        <w:tc>
          <w:tcPr>
            <w:tcW w:w="294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textAlignment w:val="center"/>
            </w:pPr>
            <w:r>
              <w:rPr>
                <w:rFonts w:hint="eastAsia" w:ascii="宋体" w:hAnsi="宋体" w:eastAsia="宋体" w:cs="宋体"/>
                <w:color w:val="000000"/>
                <w:kern w:val="0"/>
                <w:sz w:val="15"/>
                <w:szCs w:val="15"/>
                <w:lang w:val="en-US" w:eastAsia="zh-CN" w:bidi="ar"/>
              </w:rPr>
              <w:t>二、项目支出</w:t>
            </w:r>
          </w:p>
        </w:tc>
        <w:tc>
          <w:tcPr>
            <w:tcW w:w="180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textAlignment w:val="center"/>
            </w:pPr>
            <w:r>
              <w:rPr>
                <w:rFonts w:hint="eastAsia" w:ascii="宋体" w:hAnsi="宋体" w:eastAsia="宋体" w:cs="宋体"/>
                <w:color w:val="000000"/>
                <w:kern w:val="0"/>
                <w:sz w:val="15"/>
                <w:szCs w:val="15"/>
                <w:lang w:val="en-US" w:eastAsia="zh-CN" w:bidi="ar"/>
              </w:rPr>
              <w:t>145.80</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r>
        <w:tblPrEx>
          <w:tblCellMar>
            <w:top w:w="15" w:type="dxa"/>
            <w:left w:w="15" w:type="dxa"/>
            <w:bottom w:w="15" w:type="dxa"/>
            <w:right w:w="15" w:type="dxa"/>
          </w:tblCellMar>
        </w:tblPrEx>
        <w:trPr>
          <w:trHeight w:val="375" w:hRule="atLeast"/>
        </w:trPr>
        <w:tc>
          <w:tcPr>
            <w:tcW w:w="2490" w:type="dxa"/>
            <w:tcBorders>
              <w:top w:val="nil"/>
              <w:left w:val="single" w:color="000000" w:sz="8" w:space="0"/>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textAlignment w:val="center"/>
            </w:pPr>
            <w:r>
              <w:rPr>
                <w:rFonts w:hint="eastAsia" w:ascii="宋体" w:hAnsi="宋体" w:eastAsia="宋体" w:cs="宋体"/>
                <w:color w:val="000000"/>
                <w:kern w:val="0"/>
                <w:sz w:val="15"/>
                <w:szCs w:val="15"/>
                <w:lang w:val="en-US" w:eastAsia="zh-CN" w:bidi="ar"/>
              </w:rPr>
              <w:t>上级财政转移支付补助（政府性基金）</w:t>
            </w:r>
          </w:p>
        </w:tc>
        <w:tc>
          <w:tcPr>
            <w:tcW w:w="108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5"/>
                <w:szCs w:val="15"/>
                <w:lang w:val="en-US" w:eastAsia="zh-CN" w:bidi="ar"/>
              </w:rPr>
              <w:t> </w:t>
            </w:r>
          </w:p>
        </w:tc>
        <w:tc>
          <w:tcPr>
            <w:tcW w:w="2940" w:type="dxa"/>
            <w:tcBorders>
              <w:top w:val="nil"/>
              <w:left w:val="nil"/>
              <w:bottom w:val="single" w:color="000000" w:sz="8" w:space="0"/>
              <w:right w:val="single" w:color="000000" w:sz="8" w:space="0"/>
            </w:tcBorders>
            <w:shd w:val="clear" w:color="auto" w:fill="auto"/>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pPr>
            <w:r>
              <w:rPr>
                <w:rFonts w:hint="eastAsia" w:ascii="宋体" w:hAnsi="宋体" w:eastAsia="宋体" w:cs="宋体"/>
                <w:color w:val="000000"/>
                <w:kern w:val="0"/>
                <w:sz w:val="15"/>
                <w:szCs w:val="15"/>
                <w:lang w:val="en-US" w:eastAsia="zh-CN" w:bidi="ar"/>
              </w:rPr>
              <w:t> </w:t>
            </w:r>
          </w:p>
        </w:tc>
        <w:tc>
          <w:tcPr>
            <w:tcW w:w="180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5"/>
                <w:szCs w:val="15"/>
                <w:lang w:val="en-US" w:eastAsia="zh-CN" w:bidi="ar"/>
              </w:rPr>
              <w:t> </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r>
        <w:tblPrEx>
          <w:tblCellMar>
            <w:top w:w="15" w:type="dxa"/>
            <w:left w:w="15" w:type="dxa"/>
            <w:bottom w:w="15" w:type="dxa"/>
            <w:right w:w="15" w:type="dxa"/>
          </w:tblCellMar>
        </w:tblPrEx>
        <w:trPr>
          <w:trHeight w:val="375" w:hRule="atLeast"/>
        </w:trPr>
        <w:tc>
          <w:tcPr>
            <w:tcW w:w="2490" w:type="dxa"/>
            <w:tcBorders>
              <w:top w:val="nil"/>
              <w:left w:val="single" w:color="000000" w:sz="8" w:space="0"/>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textAlignment w:val="center"/>
            </w:pPr>
            <w:r>
              <w:rPr>
                <w:rFonts w:hint="eastAsia" w:ascii="宋体" w:hAnsi="宋体" w:eastAsia="宋体" w:cs="宋体"/>
                <w:color w:val="000000"/>
                <w:kern w:val="0"/>
                <w:sz w:val="15"/>
                <w:szCs w:val="15"/>
                <w:lang w:val="en-US" w:eastAsia="zh-CN" w:bidi="ar"/>
              </w:rPr>
              <w:t>三、财政代管资金拨款</w:t>
            </w:r>
          </w:p>
        </w:tc>
        <w:tc>
          <w:tcPr>
            <w:tcW w:w="108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5"/>
                <w:szCs w:val="15"/>
                <w:lang w:val="en-US" w:eastAsia="zh-CN" w:bidi="ar"/>
              </w:rPr>
              <w:t> </w:t>
            </w:r>
          </w:p>
        </w:tc>
        <w:tc>
          <w:tcPr>
            <w:tcW w:w="294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pPr>
            <w:r>
              <w:rPr>
                <w:rFonts w:hint="eastAsia" w:ascii="宋体" w:hAnsi="宋体" w:eastAsia="宋体" w:cs="宋体"/>
                <w:color w:val="000000"/>
                <w:kern w:val="0"/>
                <w:sz w:val="15"/>
                <w:szCs w:val="15"/>
                <w:lang w:val="en-US" w:eastAsia="zh-CN" w:bidi="ar"/>
              </w:rPr>
              <w:t> </w:t>
            </w:r>
          </w:p>
        </w:tc>
        <w:tc>
          <w:tcPr>
            <w:tcW w:w="180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5"/>
                <w:szCs w:val="15"/>
                <w:lang w:val="en-US" w:eastAsia="zh-CN" w:bidi="ar"/>
              </w:rPr>
              <w:t> </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r>
        <w:tblPrEx>
          <w:tblCellMar>
            <w:top w:w="15" w:type="dxa"/>
            <w:left w:w="15" w:type="dxa"/>
            <w:bottom w:w="15" w:type="dxa"/>
            <w:right w:w="15" w:type="dxa"/>
          </w:tblCellMar>
        </w:tblPrEx>
        <w:trPr>
          <w:trHeight w:val="375" w:hRule="atLeast"/>
        </w:trPr>
        <w:tc>
          <w:tcPr>
            <w:tcW w:w="2490" w:type="dxa"/>
            <w:tcBorders>
              <w:top w:val="nil"/>
              <w:left w:val="single" w:color="000000" w:sz="8" w:space="0"/>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textAlignment w:val="center"/>
            </w:pPr>
            <w:r>
              <w:rPr>
                <w:rFonts w:hint="eastAsia" w:ascii="宋体" w:hAnsi="宋体" w:eastAsia="宋体" w:cs="宋体"/>
                <w:color w:val="000000"/>
                <w:kern w:val="0"/>
                <w:sz w:val="15"/>
                <w:szCs w:val="15"/>
                <w:lang w:val="en-US" w:eastAsia="zh-CN" w:bidi="ar"/>
              </w:rPr>
              <w:t>四、财政专户拨款</w:t>
            </w:r>
          </w:p>
        </w:tc>
        <w:tc>
          <w:tcPr>
            <w:tcW w:w="108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5"/>
                <w:szCs w:val="15"/>
                <w:lang w:val="en-US" w:eastAsia="zh-CN" w:bidi="ar"/>
              </w:rPr>
              <w:t> </w:t>
            </w:r>
          </w:p>
        </w:tc>
        <w:tc>
          <w:tcPr>
            <w:tcW w:w="294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pPr>
            <w:r>
              <w:rPr>
                <w:rFonts w:hint="eastAsia" w:ascii="宋体" w:hAnsi="宋体" w:eastAsia="宋体" w:cs="宋体"/>
                <w:color w:val="000000"/>
                <w:kern w:val="0"/>
                <w:sz w:val="15"/>
                <w:szCs w:val="15"/>
                <w:lang w:val="en-US" w:eastAsia="zh-CN" w:bidi="ar"/>
              </w:rPr>
              <w:t> </w:t>
            </w:r>
          </w:p>
        </w:tc>
        <w:tc>
          <w:tcPr>
            <w:tcW w:w="180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5"/>
                <w:szCs w:val="15"/>
                <w:lang w:val="en-US" w:eastAsia="zh-CN" w:bidi="ar"/>
              </w:rPr>
              <w:t> </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r>
        <w:tblPrEx>
          <w:tblCellMar>
            <w:top w:w="15" w:type="dxa"/>
            <w:left w:w="15" w:type="dxa"/>
            <w:bottom w:w="15" w:type="dxa"/>
            <w:right w:w="15" w:type="dxa"/>
          </w:tblCellMar>
        </w:tblPrEx>
        <w:trPr>
          <w:trHeight w:val="375" w:hRule="atLeast"/>
        </w:trPr>
        <w:tc>
          <w:tcPr>
            <w:tcW w:w="2490" w:type="dxa"/>
            <w:tcBorders>
              <w:top w:val="nil"/>
              <w:left w:val="single" w:color="000000" w:sz="8" w:space="0"/>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textAlignment w:val="center"/>
            </w:pPr>
            <w:r>
              <w:rPr>
                <w:rFonts w:hint="eastAsia" w:ascii="宋体" w:hAnsi="宋体" w:eastAsia="宋体" w:cs="宋体"/>
                <w:color w:val="000000"/>
                <w:kern w:val="0"/>
                <w:sz w:val="15"/>
                <w:szCs w:val="15"/>
                <w:lang w:val="en-US" w:eastAsia="zh-CN" w:bidi="ar"/>
              </w:rPr>
              <w:t>五、单位结余结转资金</w:t>
            </w:r>
          </w:p>
        </w:tc>
        <w:tc>
          <w:tcPr>
            <w:tcW w:w="108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5"/>
                <w:szCs w:val="15"/>
                <w:lang w:val="en-US" w:eastAsia="zh-CN" w:bidi="ar"/>
              </w:rPr>
              <w:t> </w:t>
            </w:r>
          </w:p>
        </w:tc>
        <w:tc>
          <w:tcPr>
            <w:tcW w:w="294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pPr>
            <w:r>
              <w:rPr>
                <w:rFonts w:hint="eastAsia" w:ascii="宋体" w:hAnsi="宋体" w:eastAsia="宋体" w:cs="宋体"/>
                <w:color w:val="000000"/>
                <w:kern w:val="0"/>
                <w:sz w:val="15"/>
                <w:szCs w:val="15"/>
                <w:lang w:val="en-US" w:eastAsia="zh-CN" w:bidi="ar"/>
              </w:rPr>
              <w:t> </w:t>
            </w:r>
          </w:p>
        </w:tc>
        <w:tc>
          <w:tcPr>
            <w:tcW w:w="180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5"/>
                <w:szCs w:val="15"/>
                <w:lang w:val="en-US" w:eastAsia="zh-CN" w:bidi="ar"/>
              </w:rPr>
              <w:t> </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r>
        <w:tblPrEx>
          <w:tblCellMar>
            <w:top w:w="15" w:type="dxa"/>
            <w:left w:w="15" w:type="dxa"/>
            <w:bottom w:w="15" w:type="dxa"/>
            <w:right w:w="15" w:type="dxa"/>
          </w:tblCellMar>
        </w:tblPrEx>
        <w:trPr>
          <w:trHeight w:val="375" w:hRule="atLeast"/>
        </w:trPr>
        <w:tc>
          <w:tcPr>
            <w:tcW w:w="2490" w:type="dxa"/>
            <w:tcBorders>
              <w:top w:val="nil"/>
              <w:left w:val="single" w:color="000000" w:sz="8" w:space="0"/>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textAlignment w:val="center"/>
            </w:pPr>
            <w:r>
              <w:rPr>
                <w:rFonts w:hint="eastAsia" w:ascii="宋体" w:hAnsi="宋体" w:eastAsia="宋体" w:cs="宋体"/>
                <w:color w:val="000000"/>
                <w:kern w:val="0"/>
                <w:sz w:val="15"/>
                <w:szCs w:val="15"/>
                <w:lang w:val="en-US" w:eastAsia="zh-CN" w:bidi="ar"/>
              </w:rPr>
              <w:t>六、单位其他收入</w:t>
            </w:r>
          </w:p>
        </w:tc>
        <w:tc>
          <w:tcPr>
            <w:tcW w:w="108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5"/>
                <w:szCs w:val="15"/>
                <w:lang w:val="en-US" w:eastAsia="zh-CN" w:bidi="ar"/>
              </w:rPr>
              <w:t> </w:t>
            </w:r>
          </w:p>
        </w:tc>
        <w:tc>
          <w:tcPr>
            <w:tcW w:w="294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pPr>
            <w:r>
              <w:rPr>
                <w:rFonts w:hint="eastAsia" w:ascii="宋体" w:hAnsi="宋体" w:eastAsia="宋体" w:cs="宋体"/>
                <w:color w:val="000000"/>
                <w:kern w:val="0"/>
                <w:sz w:val="15"/>
                <w:szCs w:val="15"/>
                <w:lang w:val="en-US" w:eastAsia="zh-CN" w:bidi="ar"/>
              </w:rPr>
              <w:t> </w:t>
            </w:r>
          </w:p>
        </w:tc>
        <w:tc>
          <w:tcPr>
            <w:tcW w:w="180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5"/>
                <w:szCs w:val="15"/>
                <w:lang w:val="en-US" w:eastAsia="zh-CN" w:bidi="ar"/>
              </w:rPr>
              <w:t> </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r>
        <w:tblPrEx>
          <w:tblCellMar>
            <w:top w:w="15" w:type="dxa"/>
            <w:left w:w="15" w:type="dxa"/>
            <w:bottom w:w="15" w:type="dxa"/>
            <w:right w:w="15" w:type="dxa"/>
          </w:tblCellMar>
        </w:tblPrEx>
        <w:trPr>
          <w:trHeight w:val="375" w:hRule="atLeast"/>
        </w:trPr>
        <w:tc>
          <w:tcPr>
            <w:tcW w:w="2490" w:type="dxa"/>
            <w:tcBorders>
              <w:top w:val="nil"/>
              <w:left w:val="single" w:color="000000" w:sz="8" w:space="0"/>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pPr>
            <w:r>
              <w:rPr>
                <w:rFonts w:hint="eastAsia" w:ascii="宋体" w:hAnsi="宋体" w:eastAsia="宋体" w:cs="宋体"/>
                <w:color w:val="000000"/>
                <w:kern w:val="0"/>
                <w:sz w:val="15"/>
                <w:szCs w:val="15"/>
                <w:lang w:val="en-US" w:eastAsia="zh-CN" w:bidi="ar"/>
              </w:rPr>
              <w:t> </w:t>
            </w:r>
          </w:p>
        </w:tc>
        <w:tc>
          <w:tcPr>
            <w:tcW w:w="108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5"/>
                <w:szCs w:val="15"/>
                <w:lang w:val="en-US" w:eastAsia="zh-CN" w:bidi="ar"/>
              </w:rPr>
              <w:t> </w:t>
            </w:r>
          </w:p>
        </w:tc>
        <w:tc>
          <w:tcPr>
            <w:tcW w:w="294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pPr>
            <w:r>
              <w:rPr>
                <w:rFonts w:hint="eastAsia" w:ascii="宋体" w:hAnsi="宋体" w:eastAsia="宋体" w:cs="宋体"/>
                <w:color w:val="000000"/>
                <w:kern w:val="0"/>
                <w:sz w:val="15"/>
                <w:szCs w:val="15"/>
                <w:lang w:val="en-US" w:eastAsia="zh-CN" w:bidi="ar"/>
              </w:rPr>
              <w:t> </w:t>
            </w:r>
          </w:p>
        </w:tc>
        <w:tc>
          <w:tcPr>
            <w:tcW w:w="180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5"/>
                <w:szCs w:val="15"/>
                <w:lang w:val="en-US" w:eastAsia="zh-CN" w:bidi="ar"/>
              </w:rPr>
              <w:t> </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r>
        <w:tblPrEx>
          <w:tblCellMar>
            <w:top w:w="15" w:type="dxa"/>
            <w:left w:w="15" w:type="dxa"/>
            <w:bottom w:w="15" w:type="dxa"/>
            <w:right w:w="15" w:type="dxa"/>
          </w:tblCellMar>
        </w:tblPrEx>
        <w:trPr>
          <w:trHeight w:val="375" w:hRule="atLeast"/>
        </w:trPr>
        <w:tc>
          <w:tcPr>
            <w:tcW w:w="2490" w:type="dxa"/>
            <w:tcBorders>
              <w:top w:val="nil"/>
              <w:left w:val="single" w:color="000000" w:sz="8" w:space="0"/>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textAlignment w:val="center"/>
            </w:pPr>
            <w:r>
              <w:rPr>
                <w:rFonts w:hint="eastAsia" w:ascii="宋体" w:hAnsi="宋体" w:eastAsia="宋体" w:cs="宋体"/>
                <w:color w:val="000000"/>
                <w:kern w:val="0"/>
                <w:sz w:val="15"/>
                <w:szCs w:val="15"/>
                <w:lang w:val="en-US" w:eastAsia="zh-CN" w:bidi="ar"/>
              </w:rPr>
              <w:t>本  年  收  入  合  计</w:t>
            </w:r>
          </w:p>
        </w:tc>
        <w:tc>
          <w:tcPr>
            <w:tcW w:w="108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textAlignment w:val="center"/>
            </w:pPr>
            <w:r>
              <w:rPr>
                <w:rFonts w:hint="eastAsia" w:ascii="宋体" w:hAnsi="宋体" w:eastAsia="宋体" w:cs="宋体"/>
                <w:color w:val="000000"/>
                <w:kern w:val="0"/>
                <w:sz w:val="15"/>
                <w:szCs w:val="15"/>
                <w:lang w:val="en-US" w:eastAsia="zh-CN" w:bidi="ar"/>
              </w:rPr>
              <w:t>515.73</w:t>
            </w:r>
          </w:p>
        </w:tc>
        <w:tc>
          <w:tcPr>
            <w:tcW w:w="294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textAlignment w:val="center"/>
            </w:pPr>
            <w:r>
              <w:rPr>
                <w:rFonts w:hint="eastAsia" w:ascii="宋体" w:hAnsi="宋体" w:eastAsia="宋体" w:cs="宋体"/>
                <w:color w:val="000000"/>
                <w:kern w:val="0"/>
                <w:sz w:val="15"/>
                <w:szCs w:val="15"/>
                <w:lang w:val="en-US" w:eastAsia="zh-CN" w:bidi="ar"/>
              </w:rPr>
              <w:t>本 年 支 出 合 计</w:t>
            </w:r>
          </w:p>
        </w:tc>
        <w:tc>
          <w:tcPr>
            <w:tcW w:w="1800" w:type="dxa"/>
            <w:tcBorders>
              <w:top w:val="nil"/>
              <w:left w:val="nil"/>
              <w:bottom w:val="single" w:color="000000" w:sz="8" w:space="0"/>
              <w:right w:val="single" w:color="000000" w:sz="8" w:space="0"/>
            </w:tcBorders>
            <w:shd w:val="clear" w:color="auto" w:fill="auto"/>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textAlignment w:val="center"/>
            </w:pPr>
            <w:r>
              <w:rPr>
                <w:rFonts w:hint="eastAsia" w:ascii="宋体" w:hAnsi="宋体" w:eastAsia="宋体" w:cs="宋体"/>
                <w:color w:val="000000"/>
                <w:kern w:val="0"/>
                <w:sz w:val="15"/>
                <w:szCs w:val="15"/>
                <w:lang w:val="en-US" w:eastAsia="zh-CN" w:bidi="ar"/>
              </w:rPr>
              <w:t>515.73</w:t>
            </w:r>
          </w:p>
        </w:tc>
        <w:tc>
          <w:tcPr>
            <w:tcW w:w="660" w:type="dxa"/>
            <w:tcBorders>
              <w:top w:val="nil"/>
              <w:left w:val="nil"/>
              <w:bottom w:val="nil"/>
              <w:right w:val="nil"/>
            </w:tcBorders>
            <w:shd w:val="clear" w:color="auto" w:fill="auto"/>
            <w:vAlign w:val="center"/>
          </w:tcPr>
          <w:p>
            <w:pPr>
              <w:pStyle w:val="4"/>
              <w:keepNext w:val="0"/>
              <w:keepLines w:val="0"/>
              <w:widowControl/>
              <w:suppressLineNumbers w:val="0"/>
              <w:spacing w:line="330" w:lineRule="atLeast"/>
            </w:pPr>
            <w:r>
              <w:rPr>
                <w:rFonts w:hint="default" w:ascii="Times New Roman" w:hAnsi="Times New Roman" w:eastAsia="微软雅黑" w:cs="Times New Roman"/>
                <w:color w:val="333333"/>
                <w:sz w:val="20"/>
                <w:szCs w:val="20"/>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二、收入预算总表</w:t>
      </w:r>
    </w:p>
    <w:tbl>
      <w:tblPr>
        <w:tblStyle w:val="5"/>
        <w:tblW w:w="10340" w:type="dxa"/>
        <w:tblInd w:w="136" w:type="dxa"/>
        <w:shd w:val="clear" w:color="auto" w:fill="auto"/>
        <w:tblLayout w:type="autofit"/>
        <w:tblCellMar>
          <w:top w:w="15" w:type="dxa"/>
          <w:left w:w="15" w:type="dxa"/>
          <w:bottom w:w="15" w:type="dxa"/>
          <w:right w:w="15" w:type="dxa"/>
        </w:tblCellMar>
      </w:tblPr>
      <w:tblGrid>
        <w:gridCol w:w="1240"/>
        <w:gridCol w:w="2200"/>
        <w:gridCol w:w="1200"/>
        <w:gridCol w:w="1140"/>
        <w:gridCol w:w="1140"/>
        <w:gridCol w:w="1140"/>
        <w:gridCol w:w="1140"/>
        <w:gridCol w:w="1140"/>
      </w:tblGrid>
      <w:tr>
        <w:tblPrEx>
          <w:shd w:val="clear" w:color="auto" w:fill="auto"/>
          <w:tblCellMar>
            <w:top w:w="15" w:type="dxa"/>
            <w:left w:w="15" w:type="dxa"/>
            <w:bottom w:w="15" w:type="dxa"/>
            <w:right w:w="15" w:type="dxa"/>
          </w:tblCellMar>
        </w:tblPrEx>
        <w:trPr>
          <w:trHeight w:val="285" w:hRule="atLeast"/>
        </w:trPr>
        <w:tc>
          <w:tcPr>
            <w:tcW w:w="3440" w:type="dxa"/>
            <w:gridSpan w:val="2"/>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firstLine="480"/>
              <w:jc w:val="left"/>
            </w:pPr>
            <w:r>
              <w:rPr>
                <w:rFonts w:hint="eastAsia" w:ascii="宋体" w:hAnsi="宋体" w:eastAsia="宋体" w:cs="宋体"/>
                <w:color w:val="333333"/>
                <w:kern w:val="0"/>
                <w:sz w:val="24"/>
                <w:szCs w:val="24"/>
                <w:lang w:val="en-US" w:eastAsia="zh-CN" w:bidi="ar"/>
              </w:rPr>
              <w:t>附表2</w:t>
            </w:r>
          </w:p>
        </w:tc>
        <w:tc>
          <w:tcPr>
            <w:tcW w:w="120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0"/>
                <w:szCs w:val="20"/>
                <w:lang w:val="en-US" w:eastAsia="zh-CN" w:bidi="ar"/>
              </w:rPr>
              <w:t> </w:t>
            </w:r>
          </w:p>
        </w:tc>
        <w:tc>
          <w:tcPr>
            <w:tcW w:w="1140" w:type="dxa"/>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0"/>
                <w:szCs w:val="20"/>
                <w:lang w:val="en-US" w:eastAsia="zh-CN" w:bidi="ar"/>
              </w:rPr>
              <w:t> </w:t>
            </w:r>
          </w:p>
        </w:tc>
        <w:tc>
          <w:tcPr>
            <w:tcW w:w="1140" w:type="dxa"/>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0"/>
                <w:szCs w:val="20"/>
                <w:lang w:val="en-US" w:eastAsia="zh-CN" w:bidi="ar"/>
              </w:rPr>
              <w:t> </w:t>
            </w:r>
          </w:p>
        </w:tc>
        <w:tc>
          <w:tcPr>
            <w:tcW w:w="114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0"/>
                <w:szCs w:val="20"/>
                <w:lang w:val="en-US" w:eastAsia="zh-CN" w:bidi="ar"/>
              </w:rPr>
              <w:t> </w:t>
            </w:r>
          </w:p>
        </w:tc>
        <w:tc>
          <w:tcPr>
            <w:tcW w:w="114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0"/>
                <w:szCs w:val="20"/>
                <w:lang w:val="en-US" w:eastAsia="zh-CN" w:bidi="ar"/>
              </w:rPr>
              <w:t> </w:t>
            </w:r>
          </w:p>
        </w:tc>
        <w:tc>
          <w:tcPr>
            <w:tcW w:w="114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0"/>
                <w:szCs w:val="20"/>
                <w:lang w:val="en-US" w:eastAsia="zh-CN" w:bidi="ar"/>
              </w:rPr>
              <w:t> </w:t>
            </w:r>
          </w:p>
        </w:tc>
      </w:tr>
      <w:tr>
        <w:tblPrEx>
          <w:tblCellMar>
            <w:top w:w="15" w:type="dxa"/>
            <w:left w:w="15" w:type="dxa"/>
            <w:bottom w:w="15" w:type="dxa"/>
            <w:right w:w="15" w:type="dxa"/>
          </w:tblCellMar>
        </w:tblPrEx>
        <w:trPr>
          <w:trHeight w:val="582" w:hRule="atLeast"/>
        </w:trPr>
        <w:tc>
          <w:tcPr>
            <w:tcW w:w="10340" w:type="dxa"/>
            <w:gridSpan w:val="8"/>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default" w:ascii="方正小标宋_GBK" w:hAnsi="方正小标宋_GBK" w:eastAsia="方正小标宋_GBK" w:cs="方正小标宋_GBK"/>
                <w:color w:val="333333"/>
                <w:kern w:val="0"/>
                <w:sz w:val="32"/>
                <w:szCs w:val="32"/>
                <w:lang w:val="en-US" w:eastAsia="zh-CN" w:bidi="ar"/>
              </w:rPr>
              <w:t>2020年度收入预算总表</w:t>
            </w:r>
          </w:p>
        </w:tc>
      </w:tr>
      <w:tr>
        <w:tblPrEx>
          <w:tblCellMar>
            <w:top w:w="15" w:type="dxa"/>
            <w:left w:w="15" w:type="dxa"/>
            <w:bottom w:w="15" w:type="dxa"/>
            <w:right w:w="15" w:type="dxa"/>
          </w:tblCellMar>
        </w:tblPrEx>
        <w:trPr>
          <w:trHeight w:val="510" w:hRule="atLeast"/>
        </w:trPr>
        <w:tc>
          <w:tcPr>
            <w:tcW w:w="1240"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2200"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200" w:type="dxa"/>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黑体" w:hAnsi="宋体" w:eastAsia="黑体" w:cs="黑体"/>
                <w:color w:val="333333"/>
                <w:kern w:val="0"/>
                <w:sz w:val="40"/>
                <w:szCs w:val="40"/>
                <w:lang w:val="en-US" w:eastAsia="zh-CN" w:bidi="ar"/>
              </w:rPr>
              <w:t> </w:t>
            </w:r>
          </w:p>
        </w:tc>
        <w:tc>
          <w:tcPr>
            <w:tcW w:w="1140" w:type="dxa"/>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4"/>
                <w:szCs w:val="24"/>
                <w:lang w:val="en-US" w:eastAsia="zh-CN" w:bidi="ar"/>
              </w:rPr>
              <w:t> </w:t>
            </w:r>
          </w:p>
        </w:tc>
        <w:tc>
          <w:tcPr>
            <w:tcW w:w="1140" w:type="dxa"/>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4"/>
                <w:szCs w:val="24"/>
                <w:lang w:val="en-US" w:eastAsia="zh-CN" w:bidi="ar"/>
              </w:rPr>
              <w:t> </w:t>
            </w:r>
          </w:p>
        </w:tc>
        <w:tc>
          <w:tcPr>
            <w:tcW w:w="114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4"/>
                <w:szCs w:val="24"/>
                <w:lang w:val="en-US" w:eastAsia="zh-CN" w:bidi="ar"/>
              </w:rPr>
              <w:t> </w:t>
            </w:r>
          </w:p>
        </w:tc>
        <w:tc>
          <w:tcPr>
            <w:tcW w:w="228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单位：万元</w:t>
            </w:r>
          </w:p>
        </w:tc>
      </w:tr>
      <w:tr>
        <w:tblPrEx>
          <w:tblCellMar>
            <w:top w:w="15" w:type="dxa"/>
            <w:left w:w="15" w:type="dxa"/>
            <w:bottom w:w="15" w:type="dxa"/>
            <w:right w:w="15" w:type="dxa"/>
          </w:tblCellMar>
        </w:tblPrEx>
        <w:trPr>
          <w:trHeight w:val="285" w:hRule="atLeast"/>
        </w:trPr>
        <w:tc>
          <w:tcPr>
            <w:tcW w:w="124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22"/>
                <w:szCs w:val="22"/>
                <w:lang w:val="en-US" w:eastAsia="zh-CN" w:bidi="ar"/>
              </w:rPr>
              <w:t>单位编码</w:t>
            </w:r>
          </w:p>
        </w:tc>
        <w:tc>
          <w:tcPr>
            <w:tcW w:w="220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22"/>
                <w:szCs w:val="22"/>
                <w:lang w:val="en-US" w:eastAsia="zh-CN" w:bidi="ar"/>
              </w:rPr>
              <w:t>单位名称</w:t>
            </w:r>
          </w:p>
        </w:tc>
        <w:tc>
          <w:tcPr>
            <w:tcW w:w="6900" w:type="dxa"/>
            <w:gridSpan w:val="6"/>
            <w:tcBorders>
              <w:top w:val="single" w:color="auto" w:sz="8" w:space="0"/>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22"/>
                <w:szCs w:val="22"/>
                <w:lang w:val="en-US" w:eastAsia="zh-CN" w:bidi="ar"/>
              </w:rPr>
              <w:t>资金来源</w:t>
            </w:r>
          </w:p>
        </w:tc>
      </w:tr>
      <w:tr>
        <w:tblPrEx>
          <w:tblCellMar>
            <w:top w:w="15" w:type="dxa"/>
            <w:left w:w="15" w:type="dxa"/>
            <w:bottom w:w="15" w:type="dxa"/>
            <w:right w:w="15" w:type="dxa"/>
          </w:tblCellMar>
        </w:tblPrEx>
        <w:trPr>
          <w:trHeight w:val="717" w:hRule="atLeast"/>
        </w:trPr>
        <w:tc>
          <w:tcPr>
            <w:tcW w:w="124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220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1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22"/>
                <w:szCs w:val="22"/>
                <w:lang w:val="en-US" w:eastAsia="zh-CN" w:bidi="ar"/>
              </w:rPr>
              <w:t>总计</w:t>
            </w:r>
          </w:p>
        </w:tc>
        <w:tc>
          <w:tcPr>
            <w:tcW w:w="11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22"/>
                <w:szCs w:val="22"/>
                <w:lang w:val="en-US" w:eastAsia="zh-CN" w:bidi="ar"/>
              </w:rPr>
              <w:t>一般公共预算拨款</w:t>
            </w:r>
          </w:p>
        </w:tc>
        <w:tc>
          <w:tcPr>
            <w:tcW w:w="11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22"/>
                <w:szCs w:val="22"/>
                <w:lang w:val="en-US" w:eastAsia="zh-CN" w:bidi="ar"/>
              </w:rPr>
              <w:t>基金预算拨款</w:t>
            </w:r>
          </w:p>
        </w:tc>
        <w:tc>
          <w:tcPr>
            <w:tcW w:w="11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22"/>
                <w:szCs w:val="22"/>
                <w:lang w:val="en-US" w:eastAsia="zh-CN" w:bidi="ar"/>
              </w:rPr>
              <w:t>财政专户拨款</w:t>
            </w:r>
          </w:p>
        </w:tc>
        <w:tc>
          <w:tcPr>
            <w:tcW w:w="11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22"/>
                <w:szCs w:val="22"/>
                <w:lang w:val="en-US" w:eastAsia="zh-CN" w:bidi="ar"/>
              </w:rPr>
              <w:t>单位结余结转资金</w:t>
            </w:r>
          </w:p>
        </w:tc>
        <w:tc>
          <w:tcPr>
            <w:tcW w:w="11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22"/>
                <w:szCs w:val="22"/>
                <w:lang w:val="en-US" w:eastAsia="zh-CN" w:bidi="ar"/>
              </w:rPr>
              <w:t>单位其它收入</w:t>
            </w:r>
          </w:p>
        </w:tc>
      </w:tr>
      <w:tr>
        <w:tblPrEx>
          <w:tblCellMar>
            <w:top w:w="15" w:type="dxa"/>
            <w:left w:w="15" w:type="dxa"/>
            <w:bottom w:w="15" w:type="dxa"/>
            <w:right w:w="15" w:type="dxa"/>
          </w:tblCellMar>
        </w:tblPrEx>
        <w:trPr>
          <w:trHeight w:val="402" w:hRule="atLeast"/>
        </w:trPr>
        <w:tc>
          <w:tcPr>
            <w:tcW w:w="12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w:t>
            </w:r>
          </w:p>
        </w:tc>
        <w:tc>
          <w:tcPr>
            <w:tcW w:w="22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w:t>
            </w:r>
          </w:p>
        </w:tc>
        <w:tc>
          <w:tcPr>
            <w:tcW w:w="1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22"/>
                <w:szCs w:val="22"/>
                <w:lang w:val="en-US" w:eastAsia="zh-CN" w:bidi="ar"/>
              </w:rPr>
              <w:t>1</w:t>
            </w:r>
          </w:p>
        </w:tc>
        <w:tc>
          <w:tcPr>
            <w:tcW w:w="11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2</w:t>
            </w:r>
          </w:p>
        </w:tc>
        <w:tc>
          <w:tcPr>
            <w:tcW w:w="11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22"/>
                <w:szCs w:val="22"/>
                <w:lang w:val="en-US" w:eastAsia="zh-CN" w:bidi="ar"/>
              </w:rPr>
              <w:t>3</w:t>
            </w:r>
          </w:p>
        </w:tc>
        <w:tc>
          <w:tcPr>
            <w:tcW w:w="11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22"/>
                <w:szCs w:val="22"/>
                <w:lang w:val="en-US" w:eastAsia="zh-CN" w:bidi="ar"/>
              </w:rPr>
              <w:t>4</w:t>
            </w:r>
          </w:p>
        </w:tc>
        <w:tc>
          <w:tcPr>
            <w:tcW w:w="11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5</w:t>
            </w:r>
          </w:p>
        </w:tc>
        <w:tc>
          <w:tcPr>
            <w:tcW w:w="11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22"/>
                <w:szCs w:val="22"/>
                <w:lang w:val="en-US" w:eastAsia="zh-CN" w:bidi="ar"/>
              </w:rPr>
              <w:t>6</w:t>
            </w:r>
          </w:p>
        </w:tc>
      </w:tr>
      <w:tr>
        <w:tblPrEx>
          <w:tblCellMar>
            <w:top w:w="15" w:type="dxa"/>
            <w:left w:w="15" w:type="dxa"/>
            <w:bottom w:w="15" w:type="dxa"/>
            <w:right w:w="15" w:type="dxa"/>
          </w:tblCellMar>
        </w:tblPrEx>
        <w:trPr>
          <w:trHeight w:val="402" w:hRule="atLeast"/>
        </w:trPr>
        <w:tc>
          <w:tcPr>
            <w:tcW w:w="12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203001</w:t>
            </w:r>
          </w:p>
        </w:tc>
        <w:tc>
          <w:tcPr>
            <w:tcW w:w="2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福建省宁德市少年体育运动学校</w:t>
            </w:r>
          </w:p>
        </w:tc>
        <w:tc>
          <w:tcPr>
            <w:tcW w:w="1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515.73</w:t>
            </w:r>
          </w:p>
        </w:tc>
        <w:tc>
          <w:tcPr>
            <w:tcW w:w="11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480.73</w:t>
            </w:r>
          </w:p>
        </w:tc>
        <w:tc>
          <w:tcPr>
            <w:tcW w:w="11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35</w:t>
            </w:r>
          </w:p>
        </w:tc>
        <w:tc>
          <w:tcPr>
            <w:tcW w:w="11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0</w:t>
            </w:r>
          </w:p>
        </w:tc>
        <w:tc>
          <w:tcPr>
            <w:tcW w:w="11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0</w:t>
            </w:r>
          </w:p>
        </w:tc>
        <w:tc>
          <w:tcPr>
            <w:tcW w:w="11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三、支出预算总表</w:t>
      </w:r>
    </w:p>
    <w:tbl>
      <w:tblPr>
        <w:tblStyle w:val="5"/>
        <w:tblW w:w="9606" w:type="dxa"/>
        <w:tblInd w:w="0" w:type="dxa"/>
        <w:shd w:val="clear" w:color="auto" w:fill="auto"/>
        <w:tblLayout w:type="autofit"/>
        <w:tblCellMar>
          <w:top w:w="15" w:type="dxa"/>
          <w:left w:w="15" w:type="dxa"/>
          <w:bottom w:w="15" w:type="dxa"/>
          <w:right w:w="15" w:type="dxa"/>
        </w:tblCellMar>
      </w:tblPr>
      <w:tblGrid>
        <w:gridCol w:w="861"/>
        <w:gridCol w:w="618"/>
        <w:gridCol w:w="280"/>
        <w:gridCol w:w="338"/>
        <w:gridCol w:w="618"/>
        <w:gridCol w:w="313"/>
        <w:gridCol w:w="305"/>
        <w:gridCol w:w="354"/>
        <w:gridCol w:w="509"/>
        <w:gridCol w:w="200"/>
        <w:gridCol w:w="663"/>
        <w:gridCol w:w="46"/>
        <w:gridCol w:w="709"/>
        <w:gridCol w:w="779"/>
        <w:gridCol w:w="47"/>
        <w:gridCol w:w="662"/>
        <w:gridCol w:w="201"/>
        <w:gridCol w:w="508"/>
        <w:gridCol w:w="359"/>
        <w:gridCol w:w="618"/>
        <w:gridCol w:w="61"/>
        <w:gridCol w:w="395"/>
        <w:gridCol w:w="37"/>
        <w:gridCol w:w="377"/>
        <w:gridCol w:w="99"/>
        <w:gridCol w:w="326"/>
        <w:gridCol w:w="426"/>
      </w:tblGrid>
      <w:tr>
        <w:tblPrEx>
          <w:shd w:val="clear" w:color="auto" w:fill="auto"/>
          <w:tblCellMar>
            <w:top w:w="15" w:type="dxa"/>
            <w:left w:w="15" w:type="dxa"/>
            <w:bottom w:w="15" w:type="dxa"/>
            <w:right w:w="15" w:type="dxa"/>
          </w:tblCellMar>
        </w:tblPrEx>
        <w:trPr>
          <w:trHeight w:val="510" w:hRule="atLeast"/>
        </w:trPr>
        <w:tc>
          <w:tcPr>
            <w:tcW w:w="861"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4"/>
                <w:szCs w:val="24"/>
                <w:lang w:val="en-US" w:eastAsia="zh-CN" w:bidi="ar"/>
              </w:rPr>
              <w:t>附表3</w:t>
            </w:r>
          </w:p>
        </w:tc>
        <w:tc>
          <w:tcPr>
            <w:tcW w:w="431"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40"/>
                <w:szCs w:val="40"/>
                <w:lang w:val="en-US" w:eastAsia="zh-CN" w:bidi="ar"/>
              </w:rPr>
              <w:t> </w:t>
            </w:r>
          </w:p>
        </w:tc>
        <w:tc>
          <w:tcPr>
            <w:tcW w:w="431"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40"/>
                <w:szCs w:val="40"/>
                <w:lang w:val="en-US" w:eastAsia="zh-CN" w:bidi="ar"/>
              </w:rPr>
              <w:t> </w:t>
            </w:r>
          </w:p>
        </w:tc>
        <w:tc>
          <w:tcPr>
            <w:tcW w:w="433"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40"/>
                <w:szCs w:val="40"/>
                <w:lang w:val="en-US" w:eastAsia="zh-CN" w:bidi="ar"/>
              </w:rPr>
              <w:t> </w:t>
            </w:r>
          </w:p>
        </w:tc>
        <w:tc>
          <w:tcPr>
            <w:tcW w:w="433"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40"/>
                <w:szCs w:val="40"/>
                <w:lang w:val="en-US" w:eastAsia="zh-CN" w:bidi="ar"/>
              </w:rPr>
              <w:t> </w:t>
            </w:r>
          </w:p>
        </w:tc>
        <w:tc>
          <w:tcPr>
            <w:tcW w:w="863"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40"/>
                <w:szCs w:val="40"/>
                <w:lang w:val="en-US" w:eastAsia="zh-CN" w:bidi="ar"/>
              </w:rPr>
              <w:t> </w:t>
            </w:r>
          </w:p>
        </w:tc>
        <w:tc>
          <w:tcPr>
            <w:tcW w:w="863"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40"/>
                <w:szCs w:val="40"/>
                <w:lang w:val="en-US" w:eastAsia="zh-CN" w:bidi="ar"/>
              </w:rPr>
              <w:t> </w:t>
            </w:r>
          </w:p>
        </w:tc>
        <w:tc>
          <w:tcPr>
            <w:tcW w:w="755"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40"/>
                <w:szCs w:val="40"/>
                <w:lang w:val="en-US" w:eastAsia="zh-CN" w:bidi="ar"/>
              </w:rPr>
              <w:t> </w:t>
            </w:r>
          </w:p>
        </w:tc>
        <w:tc>
          <w:tcPr>
            <w:tcW w:w="755"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40"/>
                <w:szCs w:val="40"/>
                <w:lang w:val="en-US" w:eastAsia="zh-CN" w:bidi="ar"/>
              </w:rPr>
              <w:t> </w:t>
            </w:r>
          </w:p>
        </w:tc>
        <w:tc>
          <w:tcPr>
            <w:tcW w:w="863"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40"/>
                <w:szCs w:val="40"/>
                <w:lang w:val="en-US" w:eastAsia="zh-CN" w:bidi="ar"/>
              </w:rPr>
              <w:t> </w:t>
            </w:r>
          </w:p>
        </w:tc>
        <w:tc>
          <w:tcPr>
            <w:tcW w:w="867"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40"/>
                <w:szCs w:val="40"/>
                <w:lang w:val="en-US" w:eastAsia="zh-CN" w:bidi="ar"/>
              </w:rPr>
              <w:t> </w:t>
            </w:r>
          </w:p>
        </w:tc>
        <w:tc>
          <w:tcPr>
            <w:tcW w:w="433"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40"/>
                <w:szCs w:val="40"/>
                <w:lang w:val="en-US" w:eastAsia="zh-CN" w:bidi="ar"/>
              </w:rPr>
              <w:t> </w:t>
            </w:r>
          </w:p>
        </w:tc>
        <w:tc>
          <w:tcPr>
            <w:tcW w:w="433"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433" w:type="dxa"/>
            <w:gridSpan w:val="3"/>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752"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r>
      <w:tr>
        <w:tblPrEx>
          <w:tblCellMar>
            <w:top w:w="15" w:type="dxa"/>
            <w:left w:w="15" w:type="dxa"/>
            <w:bottom w:w="15" w:type="dxa"/>
            <w:right w:w="15" w:type="dxa"/>
          </w:tblCellMar>
        </w:tblPrEx>
        <w:trPr>
          <w:trHeight w:val="405" w:hRule="atLeast"/>
        </w:trPr>
        <w:tc>
          <w:tcPr>
            <w:tcW w:w="9606" w:type="dxa"/>
            <w:gridSpan w:val="27"/>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default" w:ascii="方正小标宋_GBK" w:hAnsi="方正小标宋_GBK" w:eastAsia="方正小标宋_GBK" w:cs="方正小标宋_GBK"/>
                <w:color w:val="000000"/>
                <w:kern w:val="0"/>
                <w:sz w:val="32"/>
                <w:szCs w:val="32"/>
                <w:lang w:val="en-US" w:eastAsia="zh-CN" w:bidi="ar"/>
              </w:rPr>
              <w:t>2020年度支出预算总表</w:t>
            </w:r>
          </w:p>
        </w:tc>
      </w:tr>
      <w:tr>
        <w:tblPrEx>
          <w:tblCellMar>
            <w:top w:w="15" w:type="dxa"/>
            <w:left w:w="15" w:type="dxa"/>
            <w:bottom w:w="15" w:type="dxa"/>
            <w:right w:w="15" w:type="dxa"/>
          </w:tblCellMar>
        </w:tblPrEx>
        <w:trPr>
          <w:trHeight w:val="285" w:hRule="atLeast"/>
        </w:trPr>
        <w:tc>
          <w:tcPr>
            <w:tcW w:w="861"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4"/>
                <w:szCs w:val="24"/>
                <w:lang w:val="en-US" w:eastAsia="zh-CN" w:bidi="ar"/>
              </w:rPr>
              <w:t> </w:t>
            </w:r>
          </w:p>
        </w:tc>
        <w:tc>
          <w:tcPr>
            <w:tcW w:w="627"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4"/>
                <w:szCs w:val="24"/>
                <w:lang w:val="en-US" w:eastAsia="zh-CN" w:bidi="ar"/>
              </w:rPr>
              <w:t> </w:t>
            </w:r>
          </w:p>
        </w:tc>
        <w:tc>
          <w:tcPr>
            <w:tcW w:w="888" w:type="dxa"/>
            <w:gridSpan w:val="3"/>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4"/>
                <w:szCs w:val="24"/>
                <w:lang w:val="en-US" w:eastAsia="zh-CN" w:bidi="ar"/>
              </w:rPr>
              <w:t> </w:t>
            </w:r>
          </w:p>
        </w:tc>
        <w:tc>
          <w:tcPr>
            <w:tcW w:w="567"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4"/>
                <w:szCs w:val="24"/>
                <w:lang w:val="en-US" w:eastAsia="zh-CN" w:bidi="ar"/>
              </w:rPr>
              <w:t> </w:t>
            </w:r>
          </w:p>
        </w:tc>
        <w:tc>
          <w:tcPr>
            <w:tcW w:w="709"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4"/>
                <w:szCs w:val="24"/>
                <w:lang w:val="en-US" w:eastAsia="zh-CN" w:bidi="ar"/>
              </w:rPr>
              <w:t> </w:t>
            </w:r>
          </w:p>
        </w:tc>
        <w:tc>
          <w:tcPr>
            <w:tcW w:w="709"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4"/>
                <w:szCs w:val="24"/>
                <w:lang w:val="en-US" w:eastAsia="zh-CN" w:bidi="ar"/>
              </w:rPr>
              <w:t> </w:t>
            </w:r>
          </w:p>
        </w:tc>
        <w:tc>
          <w:tcPr>
            <w:tcW w:w="709"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4"/>
                <w:szCs w:val="24"/>
                <w:lang w:val="en-US" w:eastAsia="zh-CN" w:bidi="ar"/>
              </w:rPr>
              <w:t> </w:t>
            </w:r>
          </w:p>
        </w:tc>
        <w:tc>
          <w:tcPr>
            <w:tcW w:w="708"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4"/>
                <w:szCs w:val="24"/>
                <w:lang w:val="en-US" w:eastAsia="zh-CN" w:bidi="ar"/>
              </w:rPr>
              <w:t> </w:t>
            </w:r>
          </w:p>
        </w:tc>
        <w:tc>
          <w:tcPr>
            <w:tcW w:w="709"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4"/>
                <w:szCs w:val="24"/>
                <w:lang w:val="en-US" w:eastAsia="zh-CN" w:bidi="ar"/>
              </w:rPr>
              <w:t> </w:t>
            </w:r>
          </w:p>
        </w:tc>
        <w:tc>
          <w:tcPr>
            <w:tcW w:w="3119" w:type="dxa"/>
            <w:gridSpan w:val="11"/>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单位：万元</w:t>
            </w:r>
          </w:p>
        </w:tc>
      </w:tr>
      <w:tr>
        <w:tblPrEx>
          <w:tblCellMar>
            <w:top w:w="15" w:type="dxa"/>
            <w:left w:w="15" w:type="dxa"/>
            <w:bottom w:w="15" w:type="dxa"/>
            <w:right w:w="15" w:type="dxa"/>
          </w:tblCellMar>
        </w:tblPrEx>
        <w:trPr>
          <w:trHeight w:val="755" w:hRule="atLeast"/>
        </w:trPr>
        <w:tc>
          <w:tcPr>
            <w:tcW w:w="861" w:type="dxa"/>
            <w:vMerge w:val="restart"/>
            <w:tcBorders>
              <w:top w:val="single" w:color="auto" w:sz="8" w:space="0"/>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单位 编码</w:t>
            </w:r>
          </w:p>
        </w:tc>
        <w:tc>
          <w:tcPr>
            <w:tcW w:w="627" w:type="dxa"/>
            <w:gridSpan w:val="2"/>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单位名称</w:t>
            </w:r>
          </w:p>
        </w:tc>
        <w:tc>
          <w:tcPr>
            <w:tcW w:w="888" w:type="dxa"/>
            <w:gridSpan w:val="3"/>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编码</w:t>
            </w:r>
          </w:p>
        </w:tc>
        <w:tc>
          <w:tcPr>
            <w:tcW w:w="567" w:type="dxa"/>
            <w:gridSpan w:val="2"/>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科目名称</w:t>
            </w:r>
          </w:p>
        </w:tc>
        <w:tc>
          <w:tcPr>
            <w:tcW w:w="709" w:type="dxa"/>
            <w:gridSpan w:val="2"/>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合计</w:t>
            </w:r>
          </w:p>
        </w:tc>
        <w:tc>
          <w:tcPr>
            <w:tcW w:w="709" w:type="dxa"/>
            <w:gridSpan w:val="2"/>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支出</w:t>
            </w:r>
          </w:p>
        </w:tc>
        <w:tc>
          <w:tcPr>
            <w:tcW w:w="709"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对个人和家庭的补助支出</w:t>
            </w:r>
          </w:p>
        </w:tc>
        <w:tc>
          <w:tcPr>
            <w:tcW w:w="708"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公用  支出</w:t>
            </w:r>
          </w:p>
        </w:tc>
        <w:tc>
          <w:tcPr>
            <w:tcW w:w="709" w:type="dxa"/>
            <w:gridSpan w:val="2"/>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项目支出</w:t>
            </w:r>
          </w:p>
        </w:tc>
        <w:tc>
          <w:tcPr>
            <w:tcW w:w="3119" w:type="dxa"/>
            <w:gridSpan w:val="11"/>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pPr>
            <w:r>
              <w:rPr>
                <w:rFonts w:hint="eastAsia" w:ascii="宋体" w:hAnsi="宋体" w:eastAsia="宋体" w:cs="宋体"/>
                <w:b/>
                <w:color w:val="00000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资金来源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pPr>
            <w:r>
              <w:rPr>
                <w:rFonts w:hint="eastAsia" w:ascii="宋体" w:hAnsi="宋体" w:eastAsia="宋体" w:cs="宋体"/>
                <w:b/>
                <w:color w:val="000000"/>
                <w:kern w:val="0"/>
                <w:sz w:val="16"/>
                <w:szCs w:val="16"/>
                <w:lang w:val="en-US" w:eastAsia="zh-CN" w:bidi="ar"/>
              </w:rPr>
              <w:t> </w:t>
            </w:r>
          </w:p>
        </w:tc>
      </w:tr>
      <w:tr>
        <w:tblPrEx>
          <w:tblCellMar>
            <w:top w:w="15" w:type="dxa"/>
            <w:left w:w="15" w:type="dxa"/>
            <w:bottom w:w="15" w:type="dxa"/>
            <w:right w:w="15" w:type="dxa"/>
          </w:tblCellMar>
        </w:tblPrEx>
        <w:trPr>
          <w:trHeight w:val="863" w:hRule="atLeast"/>
        </w:trPr>
        <w:tc>
          <w:tcPr>
            <w:tcW w:w="861" w:type="dxa"/>
            <w:vMerge w:val="continue"/>
            <w:tcBorders>
              <w:top w:val="single" w:color="auto" w:sz="8" w:space="0"/>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627" w:type="dxa"/>
            <w:gridSpan w:val="2"/>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888" w:type="dxa"/>
            <w:gridSpan w:val="3"/>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567" w:type="dxa"/>
            <w:gridSpan w:val="2"/>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709" w:type="dxa"/>
            <w:gridSpan w:val="2"/>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709" w:type="dxa"/>
            <w:gridSpan w:val="2"/>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709"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708"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709" w:type="dxa"/>
            <w:gridSpan w:val="2"/>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709" w:type="dxa"/>
            <w:gridSpan w:val="2"/>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合计</w:t>
            </w:r>
          </w:p>
        </w:tc>
        <w:tc>
          <w:tcPr>
            <w:tcW w:w="850" w:type="dxa"/>
            <w:gridSpan w:val="3"/>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一般公共预算拨款</w:t>
            </w:r>
          </w:p>
        </w:tc>
        <w:tc>
          <w:tcPr>
            <w:tcW w:w="426" w:type="dxa"/>
            <w:gridSpan w:val="2"/>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基金预算拨款</w:t>
            </w:r>
          </w:p>
        </w:tc>
        <w:tc>
          <w:tcPr>
            <w:tcW w:w="283"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财政专户拨款</w:t>
            </w:r>
          </w:p>
        </w:tc>
        <w:tc>
          <w:tcPr>
            <w:tcW w:w="425" w:type="dxa"/>
            <w:gridSpan w:val="2"/>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16"/>
                <w:szCs w:val="16"/>
                <w:lang w:val="en-US" w:eastAsia="zh-CN" w:bidi="ar"/>
              </w:rPr>
              <w:t>单位结余结转资金</w:t>
            </w:r>
          </w:p>
        </w:tc>
        <w:tc>
          <w:tcPr>
            <w:tcW w:w="426"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6"/>
                <w:szCs w:val="16"/>
                <w:lang w:val="en-US" w:eastAsia="zh-CN" w:bidi="ar"/>
              </w:rPr>
              <w:t>单位其它收入</w:t>
            </w:r>
          </w:p>
        </w:tc>
      </w:tr>
      <w:tr>
        <w:tblPrEx>
          <w:tblCellMar>
            <w:top w:w="15" w:type="dxa"/>
            <w:left w:w="15" w:type="dxa"/>
            <w:bottom w:w="15" w:type="dxa"/>
            <w:right w:w="15" w:type="dxa"/>
          </w:tblCellMar>
        </w:tblPrEx>
        <w:trPr>
          <w:trHeight w:val="1156" w:hRule="atLeast"/>
        </w:trPr>
        <w:tc>
          <w:tcPr>
            <w:tcW w:w="861" w:type="dxa"/>
            <w:vMerge w:val="continue"/>
            <w:tcBorders>
              <w:top w:val="single" w:color="auto" w:sz="8" w:space="0"/>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627" w:type="dxa"/>
            <w:gridSpan w:val="2"/>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888" w:type="dxa"/>
            <w:gridSpan w:val="3"/>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567" w:type="dxa"/>
            <w:gridSpan w:val="2"/>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709" w:type="dxa"/>
            <w:gridSpan w:val="2"/>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709" w:type="dxa"/>
            <w:gridSpan w:val="2"/>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709"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708"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709" w:type="dxa"/>
            <w:gridSpan w:val="2"/>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709" w:type="dxa"/>
            <w:gridSpan w:val="2"/>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850" w:type="dxa"/>
            <w:gridSpan w:val="3"/>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426" w:type="dxa"/>
            <w:gridSpan w:val="2"/>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283"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425" w:type="dxa"/>
            <w:gridSpan w:val="2"/>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426"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r>
      <w:tr>
        <w:tblPrEx>
          <w:tblCellMar>
            <w:top w:w="15" w:type="dxa"/>
            <w:left w:w="15" w:type="dxa"/>
            <w:bottom w:w="15" w:type="dxa"/>
            <w:right w:w="15" w:type="dxa"/>
          </w:tblCellMar>
        </w:tblPrEx>
        <w:trPr>
          <w:trHeight w:val="402" w:hRule="atLeast"/>
        </w:trPr>
        <w:tc>
          <w:tcPr>
            <w:tcW w:w="8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62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888"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6"/>
                <w:szCs w:val="16"/>
                <w:lang w:val="en-US" w:eastAsia="zh-CN" w:bidi="ar"/>
              </w:rPr>
              <w:t>**</w:t>
            </w:r>
          </w:p>
        </w:tc>
        <w:tc>
          <w:tcPr>
            <w:tcW w:w="56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6"/>
                <w:szCs w:val="16"/>
                <w:lang w:val="en-US" w:eastAsia="zh-CN" w:bidi="ar"/>
              </w:rPr>
              <w:t>**</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6"/>
                <w:szCs w:val="16"/>
                <w:lang w:val="en-US" w:eastAsia="zh-CN" w:bidi="ar"/>
              </w:rPr>
              <w:t>1</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6"/>
                <w:szCs w:val="16"/>
                <w:lang w:val="en-US" w:eastAsia="zh-CN" w:bidi="ar"/>
              </w:rPr>
              <w:t>2</w:t>
            </w:r>
          </w:p>
        </w:tc>
        <w:tc>
          <w:tcPr>
            <w:tcW w:w="7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6"/>
                <w:szCs w:val="16"/>
                <w:lang w:val="en-US" w:eastAsia="zh-CN" w:bidi="ar"/>
              </w:rPr>
              <w:t>3</w:t>
            </w:r>
          </w:p>
        </w:tc>
        <w:tc>
          <w:tcPr>
            <w:tcW w:w="70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6"/>
                <w:szCs w:val="16"/>
                <w:lang w:val="en-US" w:eastAsia="zh-CN" w:bidi="ar"/>
              </w:rPr>
              <w:t>4</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6"/>
                <w:szCs w:val="16"/>
                <w:lang w:val="en-US" w:eastAsia="zh-CN" w:bidi="ar"/>
              </w:rPr>
              <w:t>5</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6"/>
                <w:szCs w:val="16"/>
                <w:lang w:val="en-US" w:eastAsia="zh-CN" w:bidi="ar"/>
              </w:rPr>
              <w:t>6</w:t>
            </w:r>
          </w:p>
        </w:tc>
        <w:tc>
          <w:tcPr>
            <w:tcW w:w="850"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6"/>
                <w:szCs w:val="16"/>
                <w:lang w:val="en-US" w:eastAsia="zh-CN" w:bidi="ar"/>
              </w:rPr>
              <w:t>7</w:t>
            </w:r>
          </w:p>
        </w:tc>
        <w:tc>
          <w:tcPr>
            <w:tcW w:w="4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6"/>
                <w:szCs w:val="16"/>
                <w:lang w:val="en-US" w:eastAsia="zh-CN" w:bidi="ar"/>
              </w:rPr>
              <w:t>8</w:t>
            </w:r>
          </w:p>
        </w:tc>
        <w:tc>
          <w:tcPr>
            <w:tcW w:w="2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6"/>
                <w:szCs w:val="16"/>
                <w:lang w:val="en-US" w:eastAsia="zh-CN" w:bidi="ar"/>
              </w:rPr>
              <w:t>9</w:t>
            </w:r>
          </w:p>
        </w:tc>
        <w:tc>
          <w:tcPr>
            <w:tcW w:w="42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6"/>
                <w:szCs w:val="16"/>
                <w:lang w:val="en-US" w:eastAsia="zh-CN" w:bidi="ar"/>
              </w:rPr>
              <w:t>10</w:t>
            </w:r>
          </w:p>
        </w:tc>
        <w:tc>
          <w:tcPr>
            <w:tcW w:w="4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6"/>
                <w:szCs w:val="16"/>
                <w:lang w:val="en-US" w:eastAsia="zh-CN" w:bidi="ar"/>
              </w:rPr>
              <w:t>11</w:t>
            </w:r>
          </w:p>
        </w:tc>
      </w:tr>
      <w:tr>
        <w:tblPrEx>
          <w:tblCellMar>
            <w:top w:w="15" w:type="dxa"/>
            <w:left w:w="15" w:type="dxa"/>
            <w:bottom w:w="15" w:type="dxa"/>
            <w:right w:w="15" w:type="dxa"/>
          </w:tblCellMar>
        </w:tblPrEx>
        <w:trPr>
          <w:trHeight w:val="402" w:hRule="atLeast"/>
        </w:trPr>
        <w:tc>
          <w:tcPr>
            <w:tcW w:w="8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203001</w:t>
            </w:r>
          </w:p>
        </w:tc>
        <w:tc>
          <w:tcPr>
            <w:tcW w:w="62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福建省宁德市少年体育运动学校</w:t>
            </w:r>
          </w:p>
        </w:tc>
        <w:tc>
          <w:tcPr>
            <w:tcW w:w="888"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16"/>
                <w:szCs w:val="16"/>
                <w:lang w:val="en-US" w:eastAsia="zh-CN" w:bidi="ar"/>
              </w:rPr>
              <w:t>　</w:t>
            </w:r>
          </w:p>
        </w:tc>
        <w:tc>
          <w:tcPr>
            <w:tcW w:w="56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16"/>
                <w:szCs w:val="16"/>
                <w:lang w:val="en-US" w:eastAsia="zh-CN" w:bidi="ar"/>
              </w:rPr>
              <w:t>　</w:t>
            </w:r>
          </w:p>
        </w:tc>
        <w:tc>
          <w:tcPr>
            <w:tcW w:w="7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515.73　</w:t>
            </w:r>
          </w:p>
        </w:tc>
        <w:tc>
          <w:tcPr>
            <w:tcW w:w="7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165.67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192.36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11.90</w:t>
            </w:r>
          </w:p>
        </w:tc>
        <w:tc>
          <w:tcPr>
            <w:tcW w:w="7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145.8</w:t>
            </w:r>
          </w:p>
        </w:tc>
        <w:tc>
          <w:tcPr>
            <w:tcW w:w="7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513.73　</w:t>
            </w:r>
          </w:p>
        </w:tc>
        <w:tc>
          <w:tcPr>
            <w:tcW w:w="850"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480.73　</w:t>
            </w:r>
          </w:p>
        </w:tc>
        <w:tc>
          <w:tcPr>
            <w:tcW w:w="42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35　</w:t>
            </w:r>
          </w:p>
        </w:tc>
        <w:tc>
          <w:tcPr>
            <w:tcW w:w="2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　</w:t>
            </w:r>
          </w:p>
        </w:tc>
        <w:tc>
          <w:tcPr>
            <w:tcW w:w="42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　</w:t>
            </w:r>
          </w:p>
        </w:tc>
        <w:tc>
          <w:tcPr>
            <w:tcW w:w="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　</w:t>
            </w:r>
          </w:p>
        </w:tc>
      </w:tr>
      <w:tr>
        <w:tblPrEx>
          <w:tblCellMar>
            <w:top w:w="15" w:type="dxa"/>
            <w:left w:w="15" w:type="dxa"/>
            <w:bottom w:w="15" w:type="dxa"/>
            <w:right w:w="15" w:type="dxa"/>
          </w:tblCellMar>
        </w:tblPrEx>
        <w:trPr>
          <w:trHeight w:val="692" w:hRule="atLeast"/>
        </w:trPr>
        <w:tc>
          <w:tcPr>
            <w:tcW w:w="8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16"/>
                <w:szCs w:val="16"/>
                <w:lang w:val="en-US" w:eastAsia="zh-CN" w:bidi="ar"/>
              </w:rPr>
              <w:t>　</w:t>
            </w:r>
          </w:p>
        </w:tc>
        <w:tc>
          <w:tcPr>
            <w:tcW w:w="62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16"/>
                <w:szCs w:val="16"/>
                <w:lang w:val="en-US" w:eastAsia="zh-CN" w:bidi="ar"/>
              </w:rPr>
              <w:t>　</w:t>
            </w:r>
          </w:p>
        </w:tc>
        <w:tc>
          <w:tcPr>
            <w:tcW w:w="888"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16"/>
                <w:szCs w:val="16"/>
                <w:lang w:val="en-US" w:eastAsia="zh-CN" w:bidi="ar"/>
              </w:rPr>
              <w:t>2070304</w:t>
            </w:r>
          </w:p>
        </w:tc>
        <w:tc>
          <w:tcPr>
            <w:tcW w:w="56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16"/>
                <w:szCs w:val="16"/>
                <w:lang w:val="en-US" w:eastAsia="zh-CN" w:bidi="ar"/>
              </w:rPr>
              <w:t>运动项目管理</w:t>
            </w:r>
          </w:p>
        </w:tc>
        <w:tc>
          <w:tcPr>
            <w:tcW w:w="7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463.05</w:t>
            </w:r>
          </w:p>
        </w:tc>
        <w:tc>
          <w:tcPr>
            <w:tcW w:w="7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165.67</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192</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11.58</w:t>
            </w:r>
          </w:p>
        </w:tc>
        <w:tc>
          <w:tcPr>
            <w:tcW w:w="7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93.8</w:t>
            </w:r>
          </w:p>
        </w:tc>
        <w:tc>
          <w:tcPr>
            <w:tcW w:w="7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463.05</w:t>
            </w:r>
          </w:p>
        </w:tc>
        <w:tc>
          <w:tcPr>
            <w:tcW w:w="850"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463.05</w:t>
            </w:r>
          </w:p>
        </w:tc>
        <w:tc>
          <w:tcPr>
            <w:tcW w:w="42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 </w:t>
            </w:r>
          </w:p>
        </w:tc>
        <w:tc>
          <w:tcPr>
            <w:tcW w:w="2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 </w:t>
            </w:r>
          </w:p>
        </w:tc>
        <w:tc>
          <w:tcPr>
            <w:tcW w:w="42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 </w:t>
            </w:r>
          </w:p>
        </w:tc>
        <w:tc>
          <w:tcPr>
            <w:tcW w:w="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16"/>
                <w:szCs w:val="16"/>
                <w:lang w:val="en-US" w:eastAsia="zh-CN" w:bidi="ar"/>
              </w:rPr>
              <w:t> </w:t>
            </w:r>
          </w:p>
        </w:tc>
      </w:tr>
      <w:tr>
        <w:tblPrEx>
          <w:tblCellMar>
            <w:top w:w="15" w:type="dxa"/>
            <w:left w:w="15" w:type="dxa"/>
            <w:bottom w:w="15" w:type="dxa"/>
            <w:right w:w="15" w:type="dxa"/>
          </w:tblCellMar>
        </w:tblPrEx>
        <w:trPr>
          <w:trHeight w:val="402" w:hRule="atLeast"/>
        </w:trPr>
        <w:tc>
          <w:tcPr>
            <w:tcW w:w="8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62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888"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2079999</w:t>
            </w:r>
          </w:p>
        </w:tc>
        <w:tc>
          <w:tcPr>
            <w:tcW w:w="56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其他文化旅游体育与传媒支出　</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0.68</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7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0.36</w:t>
            </w:r>
          </w:p>
        </w:tc>
        <w:tc>
          <w:tcPr>
            <w:tcW w:w="70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0.32</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0.68</w:t>
            </w:r>
          </w:p>
        </w:tc>
        <w:tc>
          <w:tcPr>
            <w:tcW w:w="850"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0.68　</w:t>
            </w:r>
          </w:p>
        </w:tc>
        <w:tc>
          <w:tcPr>
            <w:tcW w:w="4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2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42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4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r>
      <w:tr>
        <w:tblPrEx>
          <w:tblCellMar>
            <w:top w:w="15" w:type="dxa"/>
            <w:left w:w="15" w:type="dxa"/>
            <w:bottom w:w="15" w:type="dxa"/>
            <w:right w:w="15" w:type="dxa"/>
          </w:tblCellMar>
        </w:tblPrEx>
        <w:trPr>
          <w:trHeight w:val="402" w:hRule="atLeast"/>
        </w:trPr>
        <w:tc>
          <w:tcPr>
            <w:tcW w:w="8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62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888"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2296003</w:t>
            </w:r>
          </w:p>
        </w:tc>
        <w:tc>
          <w:tcPr>
            <w:tcW w:w="56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用于体育事业的彩票公益金支出</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　35</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　</w:t>
            </w:r>
          </w:p>
        </w:tc>
        <w:tc>
          <w:tcPr>
            <w:tcW w:w="7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　</w:t>
            </w:r>
          </w:p>
        </w:tc>
        <w:tc>
          <w:tcPr>
            <w:tcW w:w="70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　</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35　</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35　</w:t>
            </w:r>
          </w:p>
        </w:tc>
        <w:tc>
          <w:tcPr>
            <w:tcW w:w="850"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　</w:t>
            </w:r>
          </w:p>
        </w:tc>
        <w:tc>
          <w:tcPr>
            <w:tcW w:w="4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35　</w:t>
            </w:r>
          </w:p>
        </w:tc>
        <w:tc>
          <w:tcPr>
            <w:tcW w:w="2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　</w:t>
            </w:r>
          </w:p>
        </w:tc>
        <w:tc>
          <w:tcPr>
            <w:tcW w:w="42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4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r>
      <w:tr>
        <w:tblPrEx>
          <w:tblCellMar>
            <w:top w:w="15" w:type="dxa"/>
            <w:left w:w="15" w:type="dxa"/>
            <w:bottom w:w="15" w:type="dxa"/>
            <w:right w:w="15" w:type="dxa"/>
          </w:tblCellMar>
        </w:tblPrEx>
        <w:trPr>
          <w:trHeight w:val="402" w:hRule="atLeast"/>
        </w:trPr>
        <w:tc>
          <w:tcPr>
            <w:tcW w:w="8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62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888"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2050999</w:t>
            </w:r>
          </w:p>
        </w:tc>
        <w:tc>
          <w:tcPr>
            <w:tcW w:w="567"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其他教育费附加安排的支出　</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　17</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　</w:t>
            </w:r>
          </w:p>
        </w:tc>
        <w:tc>
          <w:tcPr>
            <w:tcW w:w="7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　</w:t>
            </w:r>
          </w:p>
        </w:tc>
        <w:tc>
          <w:tcPr>
            <w:tcW w:w="70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　</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17　</w:t>
            </w:r>
          </w:p>
        </w:tc>
        <w:tc>
          <w:tcPr>
            <w:tcW w:w="70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17　</w:t>
            </w:r>
          </w:p>
        </w:tc>
        <w:tc>
          <w:tcPr>
            <w:tcW w:w="850"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6"/>
                <w:szCs w:val="16"/>
                <w:lang w:val="en-US" w:eastAsia="zh-CN" w:bidi="ar"/>
              </w:rPr>
              <w:t>　17</w:t>
            </w:r>
          </w:p>
        </w:tc>
        <w:tc>
          <w:tcPr>
            <w:tcW w:w="4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2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42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4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r>
      <w:tr>
        <w:tblPrEx>
          <w:tblCellMar>
            <w:top w:w="15" w:type="dxa"/>
            <w:left w:w="15" w:type="dxa"/>
            <w:bottom w:w="15" w:type="dxa"/>
            <w:right w:w="15" w:type="dxa"/>
          </w:tblCellMar>
        </w:tblPrEx>
        <w:trPr>
          <w:trHeight w:val="1298" w:hRule="atLeast"/>
        </w:trPr>
        <w:tc>
          <w:tcPr>
            <w:tcW w:w="9606" w:type="dxa"/>
            <w:gridSpan w:val="27"/>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default" w:ascii="楷体" w:hAnsi="楷体" w:eastAsia="楷体" w:cs="楷体"/>
                <w:color w:val="333333"/>
                <w:kern w:val="0"/>
                <w:sz w:val="22"/>
                <w:szCs w:val="22"/>
                <w:lang w:val="en-US" w:eastAsia="zh-CN" w:bidi="ar"/>
              </w:rPr>
              <w:t>备注：1.本表公开到功能分类科目的项级科目。2.各部门在依法公开部门预决算时，对涉密信息不予公开。部分内容涉密的，在确保安全的前提下，按照以下原则处理：（一）同一功能分类款级科目下，大部分项级科目涉密的，仅公开到该款级科目；（二）同一功能分类类级科目下，大部分款级科目涉密的，仅公开到该类级科目；（三）个别功能分类款级科目或项级科目涉密的，除不公开该涉密科目外，同一级次的“其他支出”科目也不公开。</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四、财政拨款收支预算总表</w:t>
      </w:r>
    </w:p>
    <w:tbl>
      <w:tblPr>
        <w:tblStyle w:val="5"/>
        <w:tblW w:w="8415" w:type="dxa"/>
        <w:tblInd w:w="290" w:type="dxa"/>
        <w:shd w:val="clear" w:color="auto" w:fill="auto"/>
        <w:tblLayout w:type="autofit"/>
        <w:tblCellMar>
          <w:top w:w="15" w:type="dxa"/>
          <w:left w:w="15" w:type="dxa"/>
          <w:bottom w:w="15" w:type="dxa"/>
          <w:right w:w="15" w:type="dxa"/>
        </w:tblCellMar>
      </w:tblPr>
      <w:tblGrid>
        <w:gridCol w:w="2160"/>
        <w:gridCol w:w="1980"/>
        <w:gridCol w:w="2400"/>
        <w:gridCol w:w="1875"/>
      </w:tblGrid>
      <w:tr>
        <w:tblPrEx>
          <w:shd w:val="clear" w:color="auto" w:fill="auto"/>
          <w:tblCellMar>
            <w:top w:w="15" w:type="dxa"/>
            <w:left w:w="15" w:type="dxa"/>
            <w:bottom w:w="15" w:type="dxa"/>
            <w:right w:w="15" w:type="dxa"/>
          </w:tblCellMar>
        </w:tblPrEx>
        <w:trPr>
          <w:trHeight w:val="285" w:hRule="atLeast"/>
        </w:trPr>
        <w:tc>
          <w:tcPr>
            <w:tcW w:w="216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both"/>
            </w:pPr>
            <w:r>
              <w:rPr>
                <w:rFonts w:hint="eastAsia" w:ascii="宋体" w:hAnsi="宋体" w:eastAsia="宋体" w:cs="宋体"/>
                <w:color w:val="333333"/>
                <w:kern w:val="0"/>
                <w:sz w:val="24"/>
                <w:szCs w:val="24"/>
                <w:lang w:val="en-US" w:eastAsia="zh-CN" w:bidi="ar"/>
              </w:rPr>
              <w:t>附表4</w:t>
            </w:r>
          </w:p>
        </w:tc>
        <w:tc>
          <w:tcPr>
            <w:tcW w:w="198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240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875"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r>
      <w:tr>
        <w:tblPrEx>
          <w:tblCellMar>
            <w:top w:w="15" w:type="dxa"/>
            <w:left w:w="15" w:type="dxa"/>
            <w:bottom w:w="15" w:type="dxa"/>
            <w:right w:w="15" w:type="dxa"/>
          </w:tblCellMar>
        </w:tblPrEx>
        <w:trPr>
          <w:trHeight w:val="405" w:hRule="atLeast"/>
        </w:trPr>
        <w:tc>
          <w:tcPr>
            <w:tcW w:w="8415" w:type="dxa"/>
            <w:gridSpan w:val="4"/>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default" w:ascii="方正小标宋_GBK" w:hAnsi="方正小标宋_GBK" w:eastAsia="方正小标宋_GBK" w:cs="方正小标宋_GBK"/>
                <w:color w:val="333333"/>
                <w:kern w:val="0"/>
                <w:sz w:val="32"/>
                <w:szCs w:val="32"/>
                <w:lang w:val="en-US" w:eastAsia="zh-CN" w:bidi="ar"/>
              </w:rPr>
              <w:t>2020年度财政拨款收支预算总表</w:t>
            </w:r>
          </w:p>
        </w:tc>
      </w:tr>
      <w:tr>
        <w:tblPrEx>
          <w:tblCellMar>
            <w:top w:w="15" w:type="dxa"/>
            <w:left w:w="15" w:type="dxa"/>
            <w:bottom w:w="15" w:type="dxa"/>
            <w:right w:w="15" w:type="dxa"/>
          </w:tblCellMar>
        </w:tblPrEx>
        <w:trPr>
          <w:trHeight w:val="285" w:hRule="atLeast"/>
        </w:trPr>
        <w:tc>
          <w:tcPr>
            <w:tcW w:w="2160"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980"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2400"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875"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0"/>
                <w:szCs w:val="20"/>
                <w:lang w:val="en-US" w:eastAsia="zh-CN" w:bidi="ar"/>
              </w:rPr>
              <w:t>单位：万元</w:t>
            </w:r>
          </w:p>
        </w:tc>
      </w:tr>
      <w:tr>
        <w:tblPrEx>
          <w:tblCellMar>
            <w:top w:w="15" w:type="dxa"/>
            <w:left w:w="15" w:type="dxa"/>
            <w:bottom w:w="15" w:type="dxa"/>
            <w:right w:w="15" w:type="dxa"/>
          </w:tblCellMar>
        </w:tblPrEx>
        <w:trPr>
          <w:trHeight w:val="402" w:hRule="atLeast"/>
        </w:trPr>
        <w:tc>
          <w:tcPr>
            <w:tcW w:w="216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18"/>
                <w:szCs w:val="18"/>
                <w:lang w:val="en-US" w:eastAsia="zh-CN" w:bidi="ar"/>
              </w:rPr>
              <w:t>收    入</w:t>
            </w:r>
          </w:p>
        </w:tc>
        <w:tc>
          <w:tcPr>
            <w:tcW w:w="19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333333"/>
                <w:kern w:val="0"/>
                <w:sz w:val="18"/>
                <w:szCs w:val="18"/>
                <w:lang w:val="en-US" w:eastAsia="zh-CN" w:bidi="ar"/>
              </w:rPr>
              <w:t>　</w:t>
            </w:r>
          </w:p>
        </w:tc>
        <w:tc>
          <w:tcPr>
            <w:tcW w:w="240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18"/>
                <w:szCs w:val="18"/>
                <w:lang w:val="en-US" w:eastAsia="zh-CN" w:bidi="ar"/>
              </w:rPr>
              <w:t>支    出</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333333"/>
                <w:kern w:val="0"/>
                <w:sz w:val="18"/>
                <w:szCs w:val="18"/>
                <w:lang w:val="en-US" w:eastAsia="zh-CN" w:bidi="ar"/>
              </w:rPr>
              <w:t>　</w:t>
            </w:r>
          </w:p>
        </w:tc>
      </w:tr>
      <w:tr>
        <w:tblPrEx>
          <w:tblCellMar>
            <w:top w:w="15" w:type="dxa"/>
            <w:left w:w="15" w:type="dxa"/>
            <w:bottom w:w="15" w:type="dxa"/>
            <w:right w:w="15" w:type="dxa"/>
          </w:tblCellMar>
        </w:tblPrEx>
        <w:trPr>
          <w:trHeight w:val="402" w:hRule="atLeast"/>
        </w:trPr>
        <w:tc>
          <w:tcPr>
            <w:tcW w:w="216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18"/>
                <w:szCs w:val="18"/>
                <w:lang w:val="en-US" w:eastAsia="zh-CN" w:bidi="ar"/>
              </w:rPr>
              <w:t>收入项目类别</w:t>
            </w:r>
          </w:p>
        </w:tc>
        <w:tc>
          <w:tcPr>
            <w:tcW w:w="19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18"/>
                <w:szCs w:val="18"/>
                <w:lang w:val="en-US" w:eastAsia="zh-CN" w:bidi="ar"/>
              </w:rPr>
              <w:t>预算数</w:t>
            </w:r>
          </w:p>
        </w:tc>
        <w:tc>
          <w:tcPr>
            <w:tcW w:w="24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18"/>
                <w:szCs w:val="18"/>
                <w:lang w:val="en-US" w:eastAsia="zh-CN" w:bidi="ar"/>
              </w:rPr>
              <w:t>支出项目类别</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18"/>
                <w:szCs w:val="18"/>
                <w:lang w:val="en-US" w:eastAsia="zh-CN" w:bidi="ar"/>
              </w:rPr>
              <w:t>预算数</w:t>
            </w:r>
          </w:p>
        </w:tc>
      </w:tr>
      <w:tr>
        <w:tblPrEx>
          <w:tblCellMar>
            <w:top w:w="15" w:type="dxa"/>
            <w:left w:w="15" w:type="dxa"/>
            <w:bottom w:w="15" w:type="dxa"/>
            <w:right w:w="15" w:type="dxa"/>
          </w:tblCellMar>
        </w:tblPrEx>
        <w:trPr>
          <w:trHeight w:val="402" w:hRule="atLeast"/>
        </w:trPr>
        <w:tc>
          <w:tcPr>
            <w:tcW w:w="216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一、一般公共预算拨款</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480.73　</w:t>
            </w:r>
          </w:p>
        </w:tc>
        <w:tc>
          <w:tcPr>
            <w:tcW w:w="24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一、基本支出</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369.93　</w:t>
            </w:r>
          </w:p>
        </w:tc>
      </w:tr>
      <w:tr>
        <w:tblPrEx>
          <w:tblCellMar>
            <w:top w:w="15" w:type="dxa"/>
            <w:left w:w="15" w:type="dxa"/>
            <w:bottom w:w="15" w:type="dxa"/>
            <w:right w:w="15" w:type="dxa"/>
          </w:tblCellMar>
        </w:tblPrEx>
        <w:trPr>
          <w:trHeight w:val="402" w:hRule="atLeast"/>
        </w:trPr>
        <w:tc>
          <w:tcPr>
            <w:tcW w:w="216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二、基金预算财政拨款</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35　</w:t>
            </w:r>
          </w:p>
        </w:tc>
        <w:tc>
          <w:tcPr>
            <w:tcW w:w="24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人员支出</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165.67　</w:t>
            </w:r>
          </w:p>
        </w:tc>
      </w:tr>
      <w:tr>
        <w:tblPrEx>
          <w:tblCellMar>
            <w:top w:w="15" w:type="dxa"/>
            <w:left w:w="15" w:type="dxa"/>
            <w:bottom w:w="15" w:type="dxa"/>
            <w:right w:w="15" w:type="dxa"/>
          </w:tblCellMar>
        </w:tblPrEx>
        <w:trPr>
          <w:trHeight w:val="402" w:hRule="atLeast"/>
        </w:trPr>
        <w:tc>
          <w:tcPr>
            <w:tcW w:w="216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　</w:t>
            </w:r>
          </w:p>
        </w:tc>
        <w:tc>
          <w:tcPr>
            <w:tcW w:w="24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对个人和家庭补助支出</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192.36　</w:t>
            </w:r>
          </w:p>
        </w:tc>
      </w:tr>
      <w:tr>
        <w:tblPrEx>
          <w:tblCellMar>
            <w:top w:w="15" w:type="dxa"/>
            <w:left w:w="15" w:type="dxa"/>
            <w:bottom w:w="15" w:type="dxa"/>
            <w:right w:w="15" w:type="dxa"/>
          </w:tblCellMar>
        </w:tblPrEx>
        <w:trPr>
          <w:trHeight w:val="402" w:hRule="atLeast"/>
        </w:trPr>
        <w:tc>
          <w:tcPr>
            <w:tcW w:w="216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　</w:t>
            </w:r>
          </w:p>
        </w:tc>
        <w:tc>
          <w:tcPr>
            <w:tcW w:w="24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公用支出</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11.9　</w:t>
            </w:r>
          </w:p>
        </w:tc>
      </w:tr>
      <w:tr>
        <w:tblPrEx>
          <w:tblCellMar>
            <w:top w:w="15" w:type="dxa"/>
            <w:left w:w="15" w:type="dxa"/>
            <w:bottom w:w="15" w:type="dxa"/>
            <w:right w:w="15" w:type="dxa"/>
          </w:tblCellMar>
        </w:tblPrEx>
        <w:trPr>
          <w:trHeight w:val="402" w:hRule="atLeast"/>
        </w:trPr>
        <w:tc>
          <w:tcPr>
            <w:tcW w:w="216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　</w:t>
            </w:r>
          </w:p>
        </w:tc>
        <w:tc>
          <w:tcPr>
            <w:tcW w:w="24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二、项目支出</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145.8　</w:t>
            </w:r>
          </w:p>
        </w:tc>
      </w:tr>
      <w:tr>
        <w:tblPrEx>
          <w:tblCellMar>
            <w:top w:w="15" w:type="dxa"/>
            <w:left w:w="15" w:type="dxa"/>
            <w:bottom w:w="15" w:type="dxa"/>
            <w:right w:w="15" w:type="dxa"/>
          </w:tblCellMar>
        </w:tblPrEx>
        <w:trPr>
          <w:trHeight w:val="402" w:hRule="atLeast"/>
        </w:trPr>
        <w:tc>
          <w:tcPr>
            <w:tcW w:w="216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　</w:t>
            </w:r>
          </w:p>
        </w:tc>
        <w:tc>
          <w:tcPr>
            <w:tcW w:w="24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　</w:t>
            </w:r>
          </w:p>
        </w:tc>
      </w:tr>
      <w:tr>
        <w:tblPrEx>
          <w:tblCellMar>
            <w:top w:w="15" w:type="dxa"/>
            <w:left w:w="15" w:type="dxa"/>
            <w:bottom w:w="15" w:type="dxa"/>
            <w:right w:w="15" w:type="dxa"/>
          </w:tblCellMar>
        </w:tblPrEx>
        <w:trPr>
          <w:trHeight w:val="402" w:hRule="atLeast"/>
        </w:trPr>
        <w:tc>
          <w:tcPr>
            <w:tcW w:w="216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　</w:t>
            </w:r>
          </w:p>
        </w:tc>
        <w:tc>
          <w:tcPr>
            <w:tcW w:w="24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　</w:t>
            </w:r>
          </w:p>
        </w:tc>
      </w:tr>
      <w:tr>
        <w:tblPrEx>
          <w:tblCellMar>
            <w:top w:w="15" w:type="dxa"/>
            <w:left w:w="15" w:type="dxa"/>
            <w:bottom w:w="15" w:type="dxa"/>
            <w:right w:w="15" w:type="dxa"/>
          </w:tblCellMar>
        </w:tblPrEx>
        <w:trPr>
          <w:trHeight w:val="402" w:hRule="atLeast"/>
        </w:trPr>
        <w:tc>
          <w:tcPr>
            <w:tcW w:w="216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收入合计</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515.73　</w:t>
            </w:r>
          </w:p>
        </w:tc>
        <w:tc>
          <w:tcPr>
            <w:tcW w:w="24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支出合计</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515.73　</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五、一般公共预算拨款支出预算表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 </w:t>
      </w:r>
    </w:p>
    <w:tbl>
      <w:tblPr>
        <w:tblStyle w:val="5"/>
        <w:tblW w:w="7725" w:type="dxa"/>
        <w:tblInd w:w="470" w:type="dxa"/>
        <w:shd w:val="clear" w:color="auto" w:fill="auto"/>
        <w:tblLayout w:type="autofit"/>
        <w:tblCellMar>
          <w:top w:w="15" w:type="dxa"/>
          <w:left w:w="15" w:type="dxa"/>
          <w:bottom w:w="15" w:type="dxa"/>
          <w:right w:w="15" w:type="dxa"/>
        </w:tblCellMar>
      </w:tblPr>
      <w:tblGrid>
        <w:gridCol w:w="1005"/>
        <w:gridCol w:w="2790"/>
        <w:gridCol w:w="1110"/>
        <w:gridCol w:w="1440"/>
        <w:gridCol w:w="1380"/>
      </w:tblGrid>
      <w:tr>
        <w:tblPrEx>
          <w:shd w:val="clear" w:color="auto" w:fill="auto"/>
          <w:tblCellMar>
            <w:top w:w="15" w:type="dxa"/>
            <w:left w:w="15" w:type="dxa"/>
            <w:bottom w:w="15" w:type="dxa"/>
            <w:right w:w="15" w:type="dxa"/>
          </w:tblCellMar>
        </w:tblPrEx>
        <w:trPr>
          <w:trHeight w:val="285" w:hRule="atLeast"/>
        </w:trPr>
        <w:tc>
          <w:tcPr>
            <w:tcW w:w="1005"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附表5</w:t>
            </w:r>
          </w:p>
        </w:tc>
        <w:tc>
          <w:tcPr>
            <w:tcW w:w="2790"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44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138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r>
      <w:tr>
        <w:tblPrEx>
          <w:tblCellMar>
            <w:top w:w="15" w:type="dxa"/>
            <w:left w:w="15" w:type="dxa"/>
            <w:bottom w:w="15" w:type="dxa"/>
            <w:right w:w="15" w:type="dxa"/>
          </w:tblCellMar>
        </w:tblPrEx>
        <w:trPr>
          <w:trHeight w:val="405" w:hRule="atLeast"/>
        </w:trPr>
        <w:tc>
          <w:tcPr>
            <w:tcW w:w="7725" w:type="dxa"/>
            <w:gridSpan w:val="5"/>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default" w:ascii="方正小标宋_GBK" w:hAnsi="方正小标宋_GBK" w:eastAsia="方正小标宋_GBK" w:cs="方正小标宋_GBK"/>
                <w:color w:val="333333"/>
                <w:kern w:val="0"/>
                <w:sz w:val="32"/>
                <w:szCs w:val="32"/>
                <w:lang w:val="en-US" w:eastAsia="zh-CN" w:bidi="ar"/>
              </w:rPr>
              <w:t>2020年度一般公共预算拨款支出预算表</w:t>
            </w:r>
          </w:p>
        </w:tc>
      </w:tr>
      <w:tr>
        <w:tblPrEx>
          <w:tblCellMar>
            <w:top w:w="15" w:type="dxa"/>
            <w:left w:w="15" w:type="dxa"/>
            <w:bottom w:w="15" w:type="dxa"/>
            <w:right w:w="15" w:type="dxa"/>
          </w:tblCellMar>
        </w:tblPrEx>
        <w:trPr>
          <w:trHeight w:val="285" w:hRule="atLeast"/>
        </w:trPr>
        <w:tc>
          <w:tcPr>
            <w:tcW w:w="1005"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279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44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38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单位：万元</w:t>
            </w:r>
          </w:p>
        </w:tc>
      </w:tr>
      <w:tr>
        <w:tblPrEx>
          <w:tblCellMar>
            <w:top w:w="15" w:type="dxa"/>
            <w:left w:w="15" w:type="dxa"/>
            <w:bottom w:w="15" w:type="dxa"/>
            <w:right w:w="15" w:type="dxa"/>
          </w:tblCellMar>
        </w:tblPrEx>
        <w:trPr>
          <w:trHeight w:val="402" w:hRule="atLeast"/>
        </w:trPr>
        <w:tc>
          <w:tcPr>
            <w:tcW w:w="1005" w:type="dxa"/>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18"/>
                <w:szCs w:val="18"/>
                <w:lang w:val="en-US" w:eastAsia="zh-CN" w:bidi="ar"/>
              </w:rPr>
              <w:t>科目编码</w:t>
            </w:r>
          </w:p>
        </w:tc>
        <w:tc>
          <w:tcPr>
            <w:tcW w:w="2790" w:type="dxa"/>
            <w:vMerge w:val="restart"/>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18"/>
                <w:szCs w:val="18"/>
                <w:lang w:val="en-US" w:eastAsia="zh-CN" w:bidi="ar"/>
              </w:rPr>
              <w:t>科目名称</w:t>
            </w:r>
          </w:p>
        </w:tc>
        <w:tc>
          <w:tcPr>
            <w:tcW w:w="1110" w:type="dxa"/>
            <w:vMerge w:val="restart"/>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18"/>
                <w:szCs w:val="18"/>
                <w:lang w:val="en-US" w:eastAsia="zh-CN" w:bidi="ar"/>
              </w:rPr>
              <w:t>合计</w:t>
            </w:r>
          </w:p>
        </w:tc>
        <w:tc>
          <w:tcPr>
            <w:tcW w:w="2820" w:type="dxa"/>
            <w:gridSpan w:val="2"/>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18"/>
                <w:szCs w:val="18"/>
                <w:lang w:val="en-US" w:eastAsia="zh-CN" w:bidi="ar"/>
              </w:rPr>
              <w:t>其中：</w:t>
            </w:r>
          </w:p>
        </w:tc>
      </w:tr>
      <w:tr>
        <w:tblPrEx>
          <w:tblCellMar>
            <w:top w:w="15" w:type="dxa"/>
            <w:left w:w="15" w:type="dxa"/>
            <w:bottom w:w="15" w:type="dxa"/>
            <w:right w:w="15" w:type="dxa"/>
          </w:tblCellMar>
        </w:tblPrEx>
        <w:trPr>
          <w:trHeight w:val="402" w:hRule="atLeast"/>
        </w:trPr>
        <w:tc>
          <w:tcPr>
            <w:tcW w:w="1005" w:type="dxa"/>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2790" w:type="dxa"/>
            <w:vMerge w:val="continue"/>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1110" w:type="dxa"/>
            <w:vMerge w:val="continue"/>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14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18"/>
                <w:szCs w:val="18"/>
                <w:lang w:val="en-US" w:eastAsia="zh-CN" w:bidi="ar"/>
              </w:rPr>
              <w:t>基本支出</w:t>
            </w:r>
          </w:p>
        </w:tc>
        <w:tc>
          <w:tcPr>
            <w:tcW w:w="13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18"/>
                <w:szCs w:val="18"/>
                <w:lang w:val="en-US" w:eastAsia="zh-CN" w:bidi="ar"/>
              </w:rPr>
              <w:t>项目支出</w:t>
            </w:r>
          </w:p>
        </w:tc>
      </w:tr>
      <w:tr>
        <w:tblPrEx>
          <w:tblCellMar>
            <w:top w:w="15" w:type="dxa"/>
            <w:left w:w="15" w:type="dxa"/>
            <w:bottom w:w="15" w:type="dxa"/>
            <w:right w:w="15" w:type="dxa"/>
          </w:tblCellMar>
        </w:tblPrEx>
        <w:trPr>
          <w:trHeight w:val="402" w:hRule="atLeast"/>
        </w:trPr>
        <w:tc>
          <w:tcPr>
            <w:tcW w:w="100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w:t>
            </w:r>
          </w:p>
        </w:tc>
        <w:tc>
          <w:tcPr>
            <w:tcW w:w="27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w:t>
            </w:r>
          </w:p>
        </w:tc>
        <w:tc>
          <w:tcPr>
            <w:tcW w:w="11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1</w:t>
            </w:r>
          </w:p>
        </w:tc>
        <w:tc>
          <w:tcPr>
            <w:tcW w:w="14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2</w:t>
            </w:r>
          </w:p>
        </w:tc>
        <w:tc>
          <w:tcPr>
            <w:tcW w:w="13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3</w:t>
            </w:r>
          </w:p>
        </w:tc>
      </w:tr>
      <w:tr>
        <w:tblPrEx>
          <w:tblCellMar>
            <w:top w:w="15" w:type="dxa"/>
            <w:left w:w="15" w:type="dxa"/>
            <w:bottom w:w="15" w:type="dxa"/>
            <w:right w:w="15" w:type="dxa"/>
          </w:tblCellMar>
        </w:tblPrEx>
        <w:trPr>
          <w:trHeight w:val="402" w:hRule="atLeast"/>
        </w:trPr>
        <w:tc>
          <w:tcPr>
            <w:tcW w:w="100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8"/>
                <w:szCs w:val="18"/>
                <w:lang w:val="en-US" w:eastAsia="zh-CN" w:bidi="ar"/>
              </w:rPr>
              <w:t> </w:t>
            </w:r>
          </w:p>
        </w:tc>
        <w:tc>
          <w:tcPr>
            <w:tcW w:w="27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18"/>
                <w:szCs w:val="18"/>
                <w:lang w:val="en-US" w:eastAsia="zh-CN" w:bidi="ar"/>
              </w:rPr>
              <w:t>        合计</w:t>
            </w:r>
          </w:p>
        </w:tc>
        <w:tc>
          <w:tcPr>
            <w:tcW w:w="11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515.73</w:t>
            </w:r>
          </w:p>
        </w:tc>
        <w:tc>
          <w:tcPr>
            <w:tcW w:w="14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369.93</w:t>
            </w:r>
          </w:p>
        </w:tc>
        <w:tc>
          <w:tcPr>
            <w:tcW w:w="13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145.80</w:t>
            </w:r>
          </w:p>
        </w:tc>
      </w:tr>
      <w:tr>
        <w:tblPrEx>
          <w:tblCellMar>
            <w:top w:w="15" w:type="dxa"/>
            <w:left w:w="15" w:type="dxa"/>
            <w:bottom w:w="15" w:type="dxa"/>
            <w:right w:w="15" w:type="dxa"/>
          </w:tblCellMar>
        </w:tblPrEx>
        <w:trPr>
          <w:trHeight w:val="402" w:hRule="atLeast"/>
        </w:trPr>
        <w:tc>
          <w:tcPr>
            <w:tcW w:w="100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000000"/>
                <w:kern w:val="0"/>
                <w:sz w:val="18"/>
                <w:szCs w:val="18"/>
                <w:lang w:val="en-US" w:eastAsia="zh-CN" w:bidi="ar"/>
              </w:rPr>
              <w:t>2070304</w:t>
            </w:r>
          </w:p>
        </w:tc>
        <w:tc>
          <w:tcPr>
            <w:tcW w:w="27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18"/>
                <w:szCs w:val="18"/>
                <w:lang w:val="en-US" w:eastAsia="zh-CN" w:bidi="ar"/>
              </w:rPr>
              <w:t>运动项目管理</w:t>
            </w:r>
          </w:p>
        </w:tc>
        <w:tc>
          <w:tcPr>
            <w:tcW w:w="11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463.05</w:t>
            </w:r>
          </w:p>
        </w:tc>
        <w:tc>
          <w:tcPr>
            <w:tcW w:w="14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369.25</w:t>
            </w:r>
          </w:p>
        </w:tc>
        <w:tc>
          <w:tcPr>
            <w:tcW w:w="13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93.80</w:t>
            </w:r>
          </w:p>
        </w:tc>
      </w:tr>
      <w:tr>
        <w:tblPrEx>
          <w:tblCellMar>
            <w:top w:w="15" w:type="dxa"/>
            <w:left w:w="15" w:type="dxa"/>
            <w:bottom w:w="15" w:type="dxa"/>
            <w:right w:w="15" w:type="dxa"/>
          </w:tblCellMar>
        </w:tblPrEx>
        <w:trPr>
          <w:trHeight w:val="402" w:hRule="atLeast"/>
        </w:trPr>
        <w:tc>
          <w:tcPr>
            <w:tcW w:w="100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2079999</w:t>
            </w:r>
          </w:p>
        </w:tc>
        <w:tc>
          <w:tcPr>
            <w:tcW w:w="27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其他文化旅游体育与传媒支出</w:t>
            </w:r>
          </w:p>
        </w:tc>
        <w:tc>
          <w:tcPr>
            <w:tcW w:w="11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0.68</w:t>
            </w:r>
          </w:p>
        </w:tc>
        <w:tc>
          <w:tcPr>
            <w:tcW w:w="14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0.68</w:t>
            </w:r>
          </w:p>
        </w:tc>
        <w:tc>
          <w:tcPr>
            <w:tcW w:w="13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0</w:t>
            </w:r>
          </w:p>
        </w:tc>
      </w:tr>
      <w:tr>
        <w:tblPrEx>
          <w:tblCellMar>
            <w:top w:w="15" w:type="dxa"/>
            <w:left w:w="15" w:type="dxa"/>
            <w:bottom w:w="15" w:type="dxa"/>
            <w:right w:w="15" w:type="dxa"/>
          </w:tblCellMar>
        </w:tblPrEx>
        <w:trPr>
          <w:trHeight w:val="402" w:hRule="atLeast"/>
        </w:trPr>
        <w:tc>
          <w:tcPr>
            <w:tcW w:w="100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2296003</w:t>
            </w:r>
          </w:p>
        </w:tc>
        <w:tc>
          <w:tcPr>
            <w:tcW w:w="27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用于体育事业的彩票公益金支出</w:t>
            </w:r>
          </w:p>
        </w:tc>
        <w:tc>
          <w:tcPr>
            <w:tcW w:w="11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35</w:t>
            </w:r>
          </w:p>
        </w:tc>
        <w:tc>
          <w:tcPr>
            <w:tcW w:w="14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0</w:t>
            </w:r>
          </w:p>
        </w:tc>
        <w:tc>
          <w:tcPr>
            <w:tcW w:w="13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35</w:t>
            </w:r>
          </w:p>
        </w:tc>
      </w:tr>
      <w:tr>
        <w:tblPrEx>
          <w:tblCellMar>
            <w:top w:w="15" w:type="dxa"/>
            <w:left w:w="15" w:type="dxa"/>
            <w:bottom w:w="15" w:type="dxa"/>
            <w:right w:w="15" w:type="dxa"/>
          </w:tblCellMar>
        </w:tblPrEx>
        <w:trPr>
          <w:trHeight w:val="402" w:hRule="atLeast"/>
        </w:trPr>
        <w:tc>
          <w:tcPr>
            <w:tcW w:w="100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2050999</w:t>
            </w:r>
          </w:p>
        </w:tc>
        <w:tc>
          <w:tcPr>
            <w:tcW w:w="27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其他教育费附加安排的支出</w:t>
            </w:r>
          </w:p>
        </w:tc>
        <w:tc>
          <w:tcPr>
            <w:tcW w:w="11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17</w:t>
            </w:r>
          </w:p>
        </w:tc>
        <w:tc>
          <w:tcPr>
            <w:tcW w:w="14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0</w:t>
            </w:r>
          </w:p>
        </w:tc>
        <w:tc>
          <w:tcPr>
            <w:tcW w:w="13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18"/>
                <w:szCs w:val="18"/>
                <w:lang w:val="en-US" w:eastAsia="zh-CN" w:bidi="ar"/>
              </w:rPr>
              <w:t>17</w:t>
            </w:r>
          </w:p>
        </w:tc>
      </w:tr>
      <w:tr>
        <w:tblPrEx>
          <w:tblCellMar>
            <w:top w:w="15" w:type="dxa"/>
            <w:left w:w="15" w:type="dxa"/>
            <w:bottom w:w="15" w:type="dxa"/>
            <w:right w:w="15" w:type="dxa"/>
          </w:tblCellMar>
        </w:tblPrEx>
        <w:trPr>
          <w:trHeight w:val="330" w:hRule="atLeast"/>
        </w:trPr>
        <w:tc>
          <w:tcPr>
            <w:tcW w:w="7725" w:type="dxa"/>
            <w:gridSpan w:val="5"/>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default" w:ascii="华文楷体" w:hAnsi="华文楷体" w:eastAsia="华文楷体" w:cs="华文楷体"/>
                <w:color w:val="333333"/>
                <w:kern w:val="0"/>
                <w:sz w:val="22"/>
                <w:szCs w:val="22"/>
                <w:lang w:val="en-US" w:eastAsia="zh-CN" w:bidi="ar"/>
              </w:rPr>
              <w:t>备注：本表公开到政府支出功能分类项级科目。</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六、政府性基金拨款支出预算表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 </w:t>
      </w:r>
    </w:p>
    <w:tbl>
      <w:tblPr>
        <w:tblStyle w:val="5"/>
        <w:tblW w:w="7785" w:type="dxa"/>
        <w:tblInd w:w="424" w:type="dxa"/>
        <w:shd w:val="clear" w:color="auto" w:fill="auto"/>
        <w:tblLayout w:type="autofit"/>
        <w:tblCellMar>
          <w:top w:w="15" w:type="dxa"/>
          <w:left w:w="15" w:type="dxa"/>
          <w:bottom w:w="15" w:type="dxa"/>
          <w:right w:w="15" w:type="dxa"/>
        </w:tblCellMar>
      </w:tblPr>
      <w:tblGrid>
        <w:gridCol w:w="1005"/>
        <w:gridCol w:w="2490"/>
        <w:gridCol w:w="1155"/>
        <w:gridCol w:w="1425"/>
        <w:gridCol w:w="1710"/>
      </w:tblGrid>
      <w:tr>
        <w:tblPrEx>
          <w:shd w:val="clear" w:color="auto" w:fill="auto"/>
          <w:tblCellMar>
            <w:top w:w="15" w:type="dxa"/>
            <w:left w:w="15" w:type="dxa"/>
            <w:bottom w:w="15" w:type="dxa"/>
            <w:right w:w="15" w:type="dxa"/>
          </w:tblCellMar>
        </w:tblPrEx>
        <w:trPr>
          <w:trHeight w:val="492" w:hRule="atLeast"/>
        </w:trPr>
        <w:tc>
          <w:tcPr>
            <w:tcW w:w="1005"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附表6</w:t>
            </w:r>
          </w:p>
        </w:tc>
        <w:tc>
          <w:tcPr>
            <w:tcW w:w="2490"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155"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425"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c>
          <w:tcPr>
            <w:tcW w:w="171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 </w:t>
            </w:r>
          </w:p>
        </w:tc>
      </w:tr>
      <w:tr>
        <w:tblPrEx>
          <w:tblCellMar>
            <w:top w:w="15" w:type="dxa"/>
            <w:left w:w="15" w:type="dxa"/>
            <w:bottom w:w="15" w:type="dxa"/>
            <w:right w:w="15" w:type="dxa"/>
          </w:tblCellMar>
        </w:tblPrEx>
        <w:trPr>
          <w:trHeight w:val="529" w:hRule="atLeast"/>
        </w:trPr>
        <w:tc>
          <w:tcPr>
            <w:tcW w:w="7785" w:type="dxa"/>
            <w:gridSpan w:val="5"/>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default" w:ascii="方正小标宋_GBK" w:hAnsi="方正小标宋_GBK" w:eastAsia="方正小标宋_GBK" w:cs="方正小标宋_GBK"/>
                <w:color w:val="333333"/>
                <w:kern w:val="0"/>
                <w:sz w:val="32"/>
                <w:szCs w:val="32"/>
                <w:lang w:val="en-US" w:eastAsia="zh-CN" w:bidi="ar"/>
              </w:rPr>
              <w:t>2020年度政府性基金拨款支出预算表</w:t>
            </w:r>
          </w:p>
        </w:tc>
      </w:tr>
      <w:tr>
        <w:tblPrEx>
          <w:tblCellMar>
            <w:top w:w="15" w:type="dxa"/>
            <w:left w:w="15" w:type="dxa"/>
            <w:bottom w:w="15" w:type="dxa"/>
            <w:right w:w="15" w:type="dxa"/>
          </w:tblCellMar>
        </w:tblPrEx>
        <w:trPr>
          <w:trHeight w:val="285" w:hRule="atLeast"/>
        </w:trPr>
        <w:tc>
          <w:tcPr>
            <w:tcW w:w="1005"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249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155"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425"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71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单位：万元</w:t>
            </w:r>
          </w:p>
        </w:tc>
      </w:tr>
      <w:tr>
        <w:tblPrEx>
          <w:tblCellMar>
            <w:top w:w="15" w:type="dxa"/>
            <w:left w:w="15" w:type="dxa"/>
            <w:bottom w:w="15" w:type="dxa"/>
            <w:right w:w="15" w:type="dxa"/>
          </w:tblCellMar>
        </w:tblPrEx>
        <w:trPr>
          <w:trHeight w:val="402" w:hRule="atLeast"/>
        </w:trPr>
        <w:tc>
          <w:tcPr>
            <w:tcW w:w="1005" w:type="dxa"/>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22"/>
                <w:szCs w:val="22"/>
                <w:lang w:val="en-US" w:eastAsia="zh-CN" w:bidi="ar"/>
              </w:rPr>
              <w:t>科目编码</w:t>
            </w:r>
          </w:p>
        </w:tc>
        <w:tc>
          <w:tcPr>
            <w:tcW w:w="2490" w:type="dxa"/>
            <w:vMerge w:val="restart"/>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22"/>
                <w:szCs w:val="22"/>
                <w:lang w:val="en-US" w:eastAsia="zh-CN" w:bidi="ar"/>
              </w:rPr>
              <w:t>科目名称</w:t>
            </w:r>
          </w:p>
        </w:tc>
        <w:tc>
          <w:tcPr>
            <w:tcW w:w="1155" w:type="dxa"/>
            <w:vMerge w:val="restart"/>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22"/>
                <w:szCs w:val="22"/>
                <w:lang w:val="en-US" w:eastAsia="zh-CN" w:bidi="ar"/>
              </w:rPr>
              <w:t>合计</w:t>
            </w:r>
          </w:p>
        </w:tc>
        <w:tc>
          <w:tcPr>
            <w:tcW w:w="3135" w:type="dxa"/>
            <w:gridSpan w:val="2"/>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22"/>
                <w:szCs w:val="22"/>
                <w:lang w:val="en-US" w:eastAsia="zh-CN" w:bidi="ar"/>
              </w:rPr>
              <w:t>其中：</w:t>
            </w:r>
          </w:p>
        </w:tc>
      </w:tr>
      <w:tr>
        <w:tblPrEx>
          <w:tblCellMar>
            <w:top w:w="15" w:type="dxa"/>
            <w:left w:w="15" w:type="dxa"/>
            <w:bottom w:w="15" w:type="dxa"/>
            <w:right w:w="15" w:type="dxa"/>
          </w:tblCellMar>
        </w:tblPrEx>
        <w:trPr>
          <w:trHeight w:val="402" w:hRule="atLeast"/>
        </w:trPr>
        <w:tc>
          <w:tcPr>
            <w:tcW w:w="1005" w:type="dxa"/>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2490" w:type="dxa"/>
            <w:vMerge w:val="continue"/>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142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22"/>
                <w:szCs w:val="22"/>
                <w:lang w:val="en-US" w:eastAsia="zh-CN" w:bidi="ar"/>
              </w:rPr>
              <w:t>基本支出</w:t>
            </w:r>
          </w:p>
        </w:tc>
        <w:tc>
          <w:tcPr>
            <w:tcW w:w="17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22"/>
                <w:szCs w:val="22"/>
                <w:lang w:val="en-US" w:eastAsia="zh-CN" w:bidi="ar"/>
              </w:rPr>
              <w:t>项目支出</w:t>
            </w:r>
          </w:p>
        </w:tc>
      </w:tr>
      <w:tr>
        <w:tblPrEx>
          <w:tblCellMar>
            <w:top w:w="15" w:type="dxa"/>
            <w:left w:w="15" w:type="dxa"/>
            <w:bottom w:w="15" w:type="dxa"/>
            <w:right w:w="15" w:type="dxa"/>
          </w:tblCellMar>
        </w:tblPrEx>
        <w:trPr>
          <w:trHeight w:val="402" w:hRule="atLeast"/>
        </w:trPr>
        <w:tc>
          <w:tcPr>
            <w:tcW w:w="100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w:t>
            </w:r>
          </w:p>
        </w:tc>
        <w:tc>
          <w:tcPr>
            <w:tcW w:w="24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w:t>
            </w:r>
          </w:p>
        </w:tc>
        <w:tc>
          <w:tcPr>
            <w:tcW w:w="115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1</w:t>
            </w:r>
          </w:p>
        </w:tc>
        <w:tc>
          <w:tcPr>
            <w:tcW w:w="142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2</w:t>
            </w:r>
          </w:p>
        </w:tc>
        <w:tc>
          <w:tcPr>
            <w:tcW w:w="17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3</w:t>
            </w:r>
          </w:p>
        </w:tc>
      </w:tr>
      <w:tr>
        <w:tblPrEx>
          <w:tblCellMar>
            <w:top w:w="15" w:type="dxa"/>
            <w:left w:w="15" w:type="dxa"/>
            <w:bottom w:w="15" w:type="dxa"/>
            <w:right w:w="15" w:type="dxa"/>
          </w:tblCellMar>
        </w:tblPrEx>
        <w:trPr>
          <w:trHeight w:val="402" w:hRule="atLeast"/>
        </w:trPr>
        <w:tc>
          <w:tcPr>
            <w:tcW w:w="100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 </w:t>
            </w:r>
          </w:p>
        </w:tc>
        <w:tc>
          <w:tcPr>
            <w:tcW w:w="24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6"/>
                <w:szCs w:val="16"/>
                <w:lang w:val="en-US" w:eastAsia="zh-CN" w:bidi="ar"/>
              </w:rPr>
              <w:t>合计</w:t>
            </w:r>
          </w:p>
        </w:tc>
        <w:tc>
          <w:tcPr>
            <w:tcW w:w="115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35</w:t>
            </w:r>
          </w:p>
        </w:tc>
        <w:tc>
          <w:tcPr>
            <w:tcW w:w="142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0</w:t>
            </w:r>
          </w:p>
        </w:tc>
        <w:tc>
          <w:tcPr>
            <w:tcW w:w="17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35</w:t>
            </w:r>
          </w:p>
        </w:tc>
      </w:tr>
      <w:tr>
        <w:tblPrEx>
          <w:tblCellMar>
            <w:top w:w="15" w:type="dxa"/>
            <w:left w:w="15" w:type="dxa"/>
            <w:bottom w:w="15" w:type="dxa"/>
            <w:right w:w="15" w:type="dxa"/>
          </w:tblCellMar>
        </w:tblPrEx>
        <w:trPr>
          <w:trHeight w:val="402" w:hRule="atLeast"/>
        </w:trPr>
        <w:tc>
          <w:tcPr>
            <w:tcW w:w="100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22"/>
                <w:szCs w:val="22"/>
                <w:lang w:val="en-US" w:eastAsia="zh-CN" w:bidi="ar"/>
              </w:rPr>
              <w:t>2296003</w:t>
            </w:r>
          </w:p>
        </w:tc>
        <w:tc>
          <w:tcPr>
            <w:tcW w:w="24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6"/>
                <w:szCs w:val="16"/>
                <w:lang w:val="en-US" w:eastAsia="zh-CN" w:bidi="ar"/>
              </w:rPr>
              <w:t>用于体育事业的彩票公益金支出</w:t>
            </w:r>
          </w:p>
        </w:tc>
        <w:tc>
          <w:tcPr>
            <w:tcW w:w="115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　35</w:t>
            </w:r>
          </w:p>
        </w:tc>
        <w:tc>
          <w:tcPr>
            <w:tcW w:w="142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0　</w:t>
            </w:r>
          </w:p>
        </w:tc>
        <w:tc>
          <w:tcPr>
            <w:tcW w:w="17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　35</w:t>
            </w:r>
          </w:p>
        </w:tc>
      </w:tr>
      <w:tr>
        <w:tblPrEx>
          <w:tblCellMar>
            <w:top w:w="15" w:type="dxa"/>
            <w:left w:w="15" w:type="dxa"/>
            <w:bottom w:w="15" w:type="dxa"/>
            <w:right w:w="15" w:type="dxa"/>
          </w:tblCellMar>
        </w:tblPrEx>
        <w:trPr>
          <w:trHeight w:val="372" w:hRule="atLeast"/>
        </w:trPr>
        <w:tc>
          <w:tcPr>
            <w:tcW w:w="6075" w:type="dxa"/>
            <w:gridSpan w:val="4"/>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楷体" w:hAnsi="楷体" w:eastAsia="楷体" w:cs="楷体"/>
                <w:color w:val="333333"/>
                <w:kern w:val="0"/>
                <w:sz w:val="22"/>
                <w:szCs w:val="22"/>
                <w:lang w:val="en-US" w:eastAsia="zh-CN" w:bidi="ar"/>
              </w:rPr>
              <w:t>备注：1.本表公开到政府支出功能分类项级科目。</w:t>
            </w:r>
          </w:p>
        </w:tc>
        <w:tc>
          <w:tcPr>
            <w:tcW w:w="171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372" w:hRule="atLeast"/>
        </w:trPr>
        <w:tc>
          <w:tcPr>
            <w:tcW w:w="6075" w:type="dxa"/>
            <w:gridSpan w:val="4"/>
            <w:tcBorders>
              <w:top w:val="nil"/>
              <w:left w:val="nil"/>
              <w:bottom w:val="nil"/>
              <w:right w:val="nil"/>
            </w:tcBorders>
            <w:shd w:val="clear" w:color="auto" w:fill="auto"/>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楷体" w:hAnsi="楷体" w:eastAsia="楷体" w:cs="楷体"/>
                <w:color w:val="333333"/>
                <w:kern w:val="0"/>
                <w:sz w:val="22"/>
                <w:szCs w:val="22"/>
                <w:lang w:val="en-US" w:eastAsia="zh-CN" w:bidi="ar"/>
              </w:rPr>
              <w:t>      2.没有数据的单位应当列出空表并说明。</w:t>
            </w:r>
          </w:p>
        </w:tc>
        <w:tc>
          <w:tcPr>
            <w:tcW w:w="171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 </w:t>
      </w:r>
      <w:bookmarkStart w:id="1" w:name="_GoBack"/>
      <w:bookmarkEnd w:id="1"/>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七、一般公共预算支出经济分类情况表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 </w:t>
      </w:r>
    </w:p>
    <w:tbl>
      <w:tblPr>
        <w:tblStyle w:val="5"/>
        <w:tblW w:w="6825" w:type="dxa"/>
        <w:tblInd w:w="440" w:type="dxa"/>
        <w:shd w:val="clear" w:color="auto" w:fill="auto"/>
        <w:tblLayout w:type="autofit"/>
        <w:tblCellMar>
          <w:top w:w="15" w:type="dxa"/>
          <w:left w:w="15" w:type="dxa"/>
          <w:bottom w:w="15" w:type="dxa"/>
          <w:right w:w="15" w:type="dxa"/>
        </w:tblCellMar>
      </w:tblPr>
      <w:tblGrid>
        <w:gridCol w:w="1470"/>
        <w:gridCol w:w="2655"/>
        <w:gridCol w:w="2700"/>
      </w:tblGrid>
      <w:tr>
        <w:tblPrEx>
          <w:shd w:val="clear" w:color="auto" w:fill="auto"/>
          <w:tblCellMar>
            <w:top w:w="15" w:type="dxa"/>
            <w:left w:w="15" w:type="dxa"/>
            <w:bottom w:w="15" w:type="dxa"/>
            <w:right w:w="15" w:type="dxa"/>
          </w:tblCellMar>
        </w:tblPrEx>
        <w:trPr>
          <w:trHeight w:val="469" w:hRule="atLeast"/>
        </w:trPr>
        <w:tc>
          <w:tcPr>
            <w:tcW w:w="1470" w:type="dxa"/>
            <w:tcBorders>
              <w:top w:val="nil"/>
              <w:left w:val="nil"/>
              <w:bottom w:val="nil"/>
              <w:right w:val="nil"/>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bookmarkStart w:id="0" w:name="RANGE!A1:C15"/>
            <w:r>
              <w:rPr>
                <w:rFonts w:hint="eastAsia" w:ascii="宋体" w:hAnsi="宋体" w:eastAsia="宋体" w:cs="宋体"/>
                <w:color w:val="000000"/>
                <w:kern w:val="0"/>
                <w:sz w:val="24"/>
                <w:szCs w:val="24"/>
                <w:lang w:val="en-US" w:eastAsia="zh-CN" w:bidi="ar"/>
              </w:rPr>
              <w:t>附表7</w:t>
            </w:r>
            <w:bookmarkEnd w:id="0"/>
          </w:p>
        </w:tc>
        <w:tc>
          <w:tcPr>
            <w:tcW w:w="2655"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2700"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r>
      <w:tr>
        <w:tblPrEx>
          <w:tblCellMar>
            <w:top w:w="15" w:type="dxa"/>
            <w:left w:w="15" w:type="dxa"/>
            <w:bottom w:w="15" w:type="dxa"/>
            <w:right w:w="15" w:type="dxa"/>
          </w:tblCellMar>
        </w:tblPrEx>
        <w:trPr>
          <w:trHeight w:val="743" w:hRule="atLeast"/>
        </w:trPr>
        <w:tc>
          <w:tcPr>
            <w:tcW w:w="6825" w:type="dxa"/>
            <w:gridSpan w:val="3"/>
            <w:tcBorders>
              <w:top w:val="nil"/>
              <w:left w:val="nil"/>
              <w:bottom w:val="nil"/>
              <w:right w:val="nil"/>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default" w:ascii="方正小标宋_GBK" w:hAnsi="方正小标宋_GBK" w:eastAsia="方正小标宋_GBK" w:cs="方正小标宋_GBK"/>
                <w:color w:val="333333"/>
                <w:kern w:val="0"/>
                <w:sz w:val="32"/>
                <w:szCs w:val="32"/>
                <w:lang w:val="en-US" w:eastAsia="zh-CN" w:bidi="ar"/>
              </w:rPr>
              <w:t>2020年度一般公共预算支出经济分类情况表</w:t>
            </w:r>
          </w:p>
        </w:tc>
      </w:tr>
      <w:tr>
        <w:tblPrEx>
          <w:tblCellMar>
            <w:top w:w="15" w:type="dxa"/>
            <w:left w:w="15" w:type="dxa"/>
            <w:bottom w:w="15" w:type="dxa"/>
            <w:right w:w="15" w:type="dxa"/>
          </w:tblCellMar>
        </w:tblPrEx>
        <w:trPr>
          <w:trHeight w:val="360" w:hRule="atLeast"/>
        </w:trPr>
        <w:tc>
          <w:tcPr>
            <w:tcW w:w="1470" w:type="dxa"/>
            <w:tcBorders>
              <w:top w:val="nil"/>
              <w:left w:val="nil"/>
              <w:bottom w:val="nil"/>
              <w:right w:val="nil"/>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　</w:t>
            </w:r>
          </w:p>
        </w:tc>
        <w:tc>
          <w:tcPr>
            <w:tcW w:w="2655"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0"/>
                <w:szCs w:val="20"/>
                <w:lang w:val="en-US" w:eastAsia="zh-CN" w:bidi="ar"/>
              </w:rPr>
              <w:t> </w:t>
            </w:r>
          </w:p>
        </w:tc>
        <w:tc>
          <w:tcPr>
            <w:tcW w:w="2700" w:type="dxa"/>
            <w:tcBorders>
              <w:top w:val="nil"/>
              <w:left w:val="nil"/>
              <w:bottom w:val="nil"/>
              <w:right w:val="nil"/>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0"/>
                <w:szCs w:val="20"/>
                <w:lang w:val="en-US" w:eastAsia="zh-CN" w:bidi="ar"/>
              </w:rPr>
              <w:t>单位：万元</w:t>
            </w:r>
          </w:p>
        </w:tc>
      </w:tr>
      <w:tr>
        <w:tblPrEx>
          <w:tblCellMar>
            <w:top w:w="15" w:type="dxa"/>
            <w:left w:w="15" w:type="dxa"/>
            <w:bottom w:w="15" w:type="dxa"/>
            <w:right w:w="15" w:type="dxa"/>
          </w:tblCellMar>
        </w:tblPrEx>
        <w:trPr>
          <w:trHeight w:val="630" w:hRule="atLeast"/>
        </w:trPr>
        <w:tc>
          <w:tcPr>
            <w:tcW w:w="147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22"/>
                <w:szCs w:val="22"/>
                <w:lang w:val="en-US" w:eastAsia="zh-CN" w:bidi="ar"/>
              </w:rPr>
              <w:t>科目编码</w:t>
            </w:r>
          </w:p>
        </w:tc>
        <w:tc>
          <w:tcPr>
            <w:tcW w:w="2655"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22"/>
                <w:szCs w:val="22"/>
                <w:lang w:val="en-US" w:eastAsia="zh-CN" w:bidi="ar"/>
              </w:rPr>
              <w:t>科目名称</w:t>
            </w:r>
          </w:p>
        </w:tc>
        <w:tc>
          <w:tcPr>
            <w:tcW w:w="2700" w:type="dxa"/>
            <w:tcBorders>
              <w:top w:val="single" w:color="000000" w:sz="8" w:space="0"/>
              <w:left w:val="nil"/>
              <w:bottom w:val="nil"/>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22"/>
                <w:szCs w:val="22"/>
                <w:lang w:val="en-US" w:eastAsia="zh-CN" w:bidi="ar"/>
              </w:rPr>
              <w:t>预算数</w:t>
            </w:r>
          </w:p>
        </w:tc>
      </w:tr>
      <w:tr>
        <w:tblPrEx>
          <w:tblCellMar>
            <w:top w:w="15" w:type="dxa"/>
            <w:left w:w="15" w:type="dxa"/>
            <w:bottom w:w="15" w:type="dxa"/>
            <w:right w:w="15" w:type="dxa"/>
          </w:tblCellMar>
        </w:tblPrEx>
        <w:trPr>
          <w:trHeight w:val="402" w:hRule="atLeast"/>
        </w:trPr>
        <w:tc>
          <w:tcPr>
            <w:tcW w:w="4125" w:type="dxa"/>
            <w:gridSpan w:val="2"/>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22"/>
                <w:szCs w:val="22"/>
                <w:lang w:val="en-US" w:eastAsia="zh-CN" w:bidi="ar"/>
              </w:rPr>
              <w:t>合         计</w:t>
            </w:r>
          </w:p>
        </w:tc>
        <w:tc>
          <w:tcPr>
            <w:tcW w:w="2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b/>
                <w:color w:val="000000"/>
                <w:kern w:val="0"/>
                <w:sz w:val="22"/>
                <w:szCs w:val="22"/>
                <w:lang w:val="en-US" w:eastAsia="zh-CN" w:bidi="ar"/>
              </w:rPr>
              <w:t>369.93　</w:t>
            </w:r>
          </w:p>
        </w:tc>
      </w:tr>
      <w:tr>
        <w:tblPrEx>
          <w:tblCellMar>
            <w:top w:w="15" w:type="dxa"/>
            <w:left w:w="15" w:type="dxa"/>
            <w:bottom w:w="15" w:type="dxa"/>
            <w:right w:w="15" w:type="dxa"/>
          </w:tblCellMar>
        </w:tblPrEx>
        <w:trPr>
          <w:trHeight w:val="402" w:hRule="atLeast"/>
        </w:trPr>
        <w:tc>
          <w:tcPr>
            <w:tcW w:w="147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301</w:t>
            </w:r>
          </w:p>
        </w:tc>
        <w:tc>
          <w:tcPr>
            <w:tcW w:w="26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工资福利支出</w:t>
            </w:r>
          </w:p>
        </w:tc>
        <w:tc>
          <w:tcPr>
            <w:tcW w:w="2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165.67　</w:t>
            </w:r>
          </w:p>
        </w:tc>
      </w:tr>
      <w:tr>
        <w:tblPrEx>
          <w:tblCellMar>
            <w:top w:w="15" w:type="dxa"/>
            <w:left w:w="15" w:type="dxa"/>
            <w:bottom w:w="15" w:type="dxa"/>
            <w:right w:w="15" w:type="dxa"/>
          </w:tblCellMar>
        </w:tblPrEx>
        <w:trPr>
          <w:trHeight w:val="402" w:hRule="atLeast"/>
        </w:trPr>
        <w:tc>
          <w:tcPr>
            <w:tcW w:w="147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302</w:t>
            </w:r>
          </w:p>
        </w:tc>
        <w:tc>
          <w:tcPr>
            <w:tcW w:w="26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商品和服务支出</w:t>
            </w:r>
          </w:p>
        </w:tc>
        <w:tc>
          <w:tcPr>
            <w:tcW w:w="2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11.90　</w:t>
            </w:r>
          </w:p>
        </w:tc>
      </w:tr>
      <w:tr>
        <w:tblPrEx>
          <w:tblCellMar>
            <w:top w:w="15" w:type="dxa"/>
            <w:left w:w="15" w:type="dxa"/>
            <w:bottom w:w="15" w:type="dxa"/>
            <w:right w:w="15" w:type="dxa"/>
          </w:tblCellMar>
        </w:tblPrEx>
        <w:trPr>
          <w:trHeight w:val="402" w:hRule="atLeast"/>
        </w:trPr>
        <w:tc>
          <w:tcPr>
            <w:tcW w:w="147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303</w:t>
            </w:r>
          </w:p>
        </w:tc>
        <w:tc>
          <w:tcPr>
            <w:tcW w:w="26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对个人和家庭的补助</w:t>
            </w:r>
          </w:p>
        </w:tc>
        <w:tc>
          <w:tcPr>
            <w:tcW w:w="2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192.36　</w:t>
            </w:r>
          </w:p>
        </w:tc>
      </w:tr>
      <w:tr>
        <w:tblPrEx>
          <w:tblCellMar>
            <w:top w:w="15" w:type="dxa"/>
            <w:left w:w="15" w:type="dxa"/>
            <w:bottom w:w="15" w:type="dxa"/>
            <w:right w:w="15" w:type="dxa"/>
          </w:tblCellMar>
        </w:tblPrEx>
        <w:trPr>
          <w:trHeight w:val="402" w:hRule="atLeast"/>
        </w:trPr>
        <w:tc>
          <w:tcPr>
            <w:tcW w:w="147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307</w:t>
            </w:r>
          </w:p>
        </w:tc>
        <w:tc>
          <w:tcPr>
            <w:tcW w:w="26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债务利息及费用支出</w:t>
            </w:r>
          </w:p>
        </w:tc>
        <w:tc>
          <w:tcPr>
            <w:tcW w:w="2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147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309</w:t>
            </w:r>
          </w:p>
        </w:tc>
        <w:tc>
          <w:tcPr>
            <w:tcW w:w="26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资本性支出（基本建设）</w:t>
            </w:r>
          </w:p>
        </w:tc>
        <w:tc>
          <w:tcPr>
            <w:tcW w:w="2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147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310</w:t>
            </w:r>
          </w:p>
        </w:tc>
        <w:tc>
          <w:tcPr>
            <w:tcW w:w="26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资本性支出</w:t>
            </w:r>
          </w:p>
        </w:tc>
        <w:tc>
          <w:tcPr>
            <w:tcW w:w="2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147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311</w:t>
            </w:r>
          </w:p>
        </w:tc>
        <w:tc>
          <w:tcPr>
            <w:tcW w:w="26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对企业补助（基本建设）</w:t>
            </w:r>
          </w:p>
        </w:tc>
        <w:tc>
          <w:tcPr>
            <w:tcW w:w="2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147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312</w:t>
            </w:r>
          </w:p>
        </w:tc>
        <w:tc>
          <w:tcPr>
            <w:tcW w:w="26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对企业补助</w:t>
            </w:r>
          </w:p>
        </w:tc>
        <w:tc>
          <w:tcPr>
            <w:tcW w:w="2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147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313</w:t>
            </w:r>
          </w:p>
        </w:tc>
        <w:tc>
          <w:tcPr>
            <w:tcW w:w="26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对社会保障基金补助</w:t>
            </w:r>
          </w:p>
        </w:tc>
        <w:tc>
          <w:tcPr>
            <w:tcW w:w="2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4"/>
                <w:szCs w:val="24"/>
                <w:lang w:val="en-US" w:eastAsia="zh-CN" w:bidi="ar"/>
              </w:rPr>
              <w:t>　</w:t>
            </w:r>
          </w:p>
        </w:tc>
      </w:tr>
      <w:tr>
        <w:tblPrEx>
          <w:tblCellMar>
            <w:top w:w="15" w:type="dxa"/>
            <w:left w:w="15" w:type="dxa"/>
            <w:bottom w:w="15" w:type="dxa"/>
            <w:right w:w="15" w:type="dxa"/>
          </w:tblCellMar>
        </w:tblPrEx>
        <w:trPr>
          <w:trHeight w:val="402" w:hRule="atLeast"/>
        </w:trPr>
        <w:tc>
          <w:tcPr>
            <w:tcW w:w="147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399</w:t>
            </w:r>
          </w:p>
        </w:tc>
        <w:tc>
          <w:tcPr>
            <w:tcW w:w="26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0"/>
                <w:szCs w:val="20"/>
                <w:lang w:val="en-US" w:eastAsia="zh-CN" w:bidi="ar"/>
              </w:rPr>
              <w:t>其他支出</w:t>
            </w:r>
          </w:p>
        </w:tc>
        <w:tc>
          <w:tcPr>
            <w:tcW w:w="2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八、一般公共预算基本支出经济分类情况表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 </w:t>
      </w:r>
    </w:p>
    <w:tbl>
      <w:tblPr>
        <w:tblStyle w:val="5"/>
        <w:tblW w:w="6810" w:type="dxa"/>
        <w:tblInd w:w="334" w:type="dxa"/>
        <w:shd w:val="clear" w:color="auto" w:fill="auto"/>
        <w:tblLayout w:type="autofit"/>
        <w:tblCellMar>
          <w:top w:w="15" w:type="dxa"/>
          <w:left w:w="15" w:type="dxa"/>
          <w:bottom w:w="15" w:type="dxa"/>
          <w:right w:w="15" w:type="dxa"/>
        </w:tblCellMar>
      </w:tblPr>
      <w:tblGrid>
        <w:gridCol w:w="2445"/>
        <w:gridCol w:w="2685"/>
        <w:gridCol w:w="1680"/>
      </w:tblGrid>
      <w:tr>
        <w:tblPrEx>
          <w:shd w:val="clear" w:color="auto" w:fill="auto"/>
          <w:tblCellMar>
            <w:top w:w="15" w:type="dxa"/>
            <w:left w:w="15" w:type="dxa"/>
            <w:bottom w:w="15" w:type="dxa"/>
            <w:right w:w="15" w:type="dxa"/>
          </w:tblCellMar>
        </w:tblPrEx>
        <w:trPr>
          <w:trHeight w:val="518" w:hRule="atLeast"/>
        </w:trPr>
        <w:tc>
          <w:tcPr>
            <w:tcW w:w="2445"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附表8</w:t>
            </w:r>
          </w:p>
        </w:tc>
        <w:tc>
          <w:tcPr>
            <w:tcW w:w="2685"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default" w:ascii="Arial" w:hAnsi="Arial" w:eastAsia="微软雅黑" w:cs="Arial"/>
                <w:color w:val="000000"/>
                <w:kern w:val="0"/>
                <w:sz w:val="20"/>
                <w:szCs w:val="20"/>
                <w:lang w:val="en-US" w:eastAsia="zh-CN" w:bidi="ar"/>
              </w:rPr>
              <w:t> </w:t>
            </w:r>
          </w:p>
        </w:tc>
        <w:tc>
          <w:tcPr>
            <w:tcW w:w="168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r>
      <w:tr>
        <w:tblPrEx>
          <w:tblCellMar>
            <w:top w:w="15" w:type="dxa"/>
            <w:left w:w="15" w:type="dxa"/>
            <w:bottom w:w="15" w:type="dxa"/>
            <w:right w:w="15" w:type="dxa"/>
          </w:tblCellMar>
        </w:tblPrEx>
        <w:trPr>
          <w:trHeight w:val="675" w:hRule="atLeast"/>
        </w:trPr>
        <w:tc>
          <w:tcPr>
            <w:tcW w:w="6810" w:type="dxa"/>
            <w:gridSpan w:val="3"/>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default" w:ascii="方正小标宋_GBK" w:hAnsi="方正小标宋_GBK" w:eastAsia="方正小标宋_GBK" w:cs="方正小标宋_GBK"/>
                <w:color w:val="000000"/>
                <w:kern w:val="0"/>
                <w:sz w:val="32"/>
                <w:szCs w:val="32"/>
                <w:lang w:val="en-US" w:eastAsia="zh-CN" w:bidi="ar"/>
              </w:rPr>
              <w:t>2020年度一般公共预算基本支出经济分类情况表</w:t>
            </w:r>
          </w:p>
        </w:tc>
      </w:tr>
      <w:tr>
        <w:tblPrEx>
          <w:tblCellMar>
            <w:top w:w="15" w:type="dxa"/>
            <w:left w:w="15" w:type="dxa"/>
            <w:bottom w:w="15" w:type="dxa"/>
            <w:right w:w="15" w:type="dxa"/>
          </w:tblCellMar>
        </w:tblPrEx>
        <w:trPr>
          <w:trHeight w:val="420" w:hRule="atLeast"/>
        </w:trPr>
        <w:tc>
          <w:tcPr>
            <w:tcW w:w="2445"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default" w:ascii="Arial" w:hAnsi="Arial" w:eastAsia="微软雅黑" w:cs="Arial"/>
                <w:color w:val="000000"/>
                <w:kern w:val="0"/>
                <w:sz w:val="20"/>
                <w:szCs w:val="20"/>
                <w:lang w:val="en-US" w:eastAsia="zh-CN" w:bidi="ar"/>
              </w:rPr>
              <w:t> </w:t>
            </w:r>
          </w:p>
        </w:tc>
        <w:tc>
          <w:tcPr>
            <w:tcW w:w="4365"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单位：万元</w:t>
            </w:r>
          </w:p>
        </w:tc>
      </w:tr>
      <w:tr>
        <w:tblPrEx>
          <w:tblCellMar>
            <w:top w:w="15" w:type="dxa"/>
            <w:left w:w="15" w:type="dxa"/>
            <w:bottom w:w="15" w:type="dxa"/>
            <w:right w:w="15" w:type="dxa"/>
          </w:tblCellMar>
        </w:tblPrEx>
        <w:trPr>
          <w:trHeight w:val="402" w:hRule="atLeast"/>
        </w:trPr>
        <w:tc>
          <w:tcPr>
            <w:tcW w:w="244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22"/>
                <w:szCs w:val="22"/>
                <w:lang w:val="en-US" w:eastAsia="zh-CN" w:bidi="ar"/>
              </w:rPr>
              <w:t>科目</w:t>
            </w:r>
            <w:r>
              <w:rPr>
                <w:rFonts w:hint="eastAsia" w:ascii="宋体" w:hAnsi="宋体" w:eastAsia="宋体" w:cs="宋体"/>
                <w:b/>
                <w:color w:val="000000"/>
                <w:kern w:val="0"/>
                <w:sz w:val="22"/>
                <w:szCs w:val="22"/>
                <w:lang w:val="en-US" w:eastAsia="zh-CN" w:bidi="ar"/>
              </w:rPr>
              <w:br w:type="textWrapping"/>
            </w:r>
            <w:r>
              <w:rPr>
                <w:rFonts w:hint="eastAsia" w:ascii="宋体" w:hAnsi="宋体" w:eastAsia="宋体" w:cs="宋体"/>
                <w:b/>
                <w:color w:val="000000"/>
                <w:kern w:val="0"/>
                <w:sz w:val="22"/>
                <w:szCs w:val="22"/>
                <w:lang w:val="en-US" w:eastAsia="zh-CN" w:bidi="ar"/>
              </w:rPr>
              <w:t>编码</w:t>
            </w:r>
          </w:p>
        </w:tc>
        <w:tc>
          <w:tcPr>
            <w:tcW w:w="268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22"/>
                <w:szCs w:val="22"/>
                <w:lang w:val="en-US" w:eastAsia="zh-CN" w:bidi="ar"/>
              </w:rPr>
              <w:t>科目名称</w:t>
            </w:r>
          </w:p>
        </w:tc>
        <w:tc>
          <w:tcPr>
            <w:tcW w:w="16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22"/>
                <w:szCs w:val="22"/>
                <w:lang w:val="en-US" w:eastAsia="zh-CN" w:bidi="ar"/>
              </w:rPr>
              <w:t>预算数</w:t>
            </w:r>
          </w:p>
        </w:tc>
      </w:tr>
      <w:tr>
        <w:tblPrEx>
          <w:tblCellMar>
            <w:top w:w="15" w:type="dxa"/>
            <w:left w:w="15" w:type="dxa"/>
            <w:bottom w:w="15" w:type="dxa"/>
            <w:right w:w="15" w:type="dxa"/>
          </w:tblCellMar>
        </w:tblPrEx>
        <w:trPr>
          <w:trHeight w:val="402" w:hRule="atLeast"/>
        </w:trPr>
        <w:tc>
          <w:tcPr>
            <w:tcW w:w="5130"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22"/>
                <w:szCs w:val="22"/>
                <w:lang w:val="en-US" w:eastAsia="zh-CN" w:bidi="ar"/>
              </w:rPr>
              <w:t>合         计</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b/>
                <w:color w:val="000000"/>
                <w:kern w:val="0"/>
                <w:sz w:val="22"/>
                <w:szCs w:val="22"/>
                <w:lang w:val="en-US" w:eastAsia="zh-CN" w:bidi="ar"/>
              </w:rPr>
              <w:t>369.93</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301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工资福利支出</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b/>
                <w:color w:val="000000"/>
                <w:kern w:val="0"/>
                <w:sz w:val="22"/>
                <w:szCs w:val="22"/>
                <w:lang w:val="en-US" w:eastAsia="zh-CN" w:bidi="ar"/>
              </w:rPr>
              <w:t>165.67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30101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基本工资</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70.96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30102</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津贴补贴</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30103</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奖金</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30106</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伙食补助费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30107</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绩效工资</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46.33</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30108</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机关事业单位基本养老保险缴费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18.8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30109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职业年金缴费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30110</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职工基本医疗保险缴费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9.4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30111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公务员医疗补助缴费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2.35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30112</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其他社会保障缴费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0.64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30113</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住房公积金</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14.10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30114</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医疗费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30199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其他工资福利支出</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3.09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302</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商品和服务支出</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b/>
                <w:color w:val="000000"/>
                <w:kern w:val="0"/>
                <w:sz w:val="22"/>
                <w:szCs w:val="22"/>
                <w:lang w:val="en-US" w:eastAsia="zh-CN" w:bidi="ar"/>
              </w:rPr>
              <w:t>11.90</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30201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办公费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3</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30202</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印刷费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30203</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咨询费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30204</w:t>
            </w:r>
          </w:p>
        </w:tc>
        <w:tc>
          <w:tcPr>
            <w:tcW w:w="2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手续费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30205</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水费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30206</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电费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30207</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邮电费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6</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30208</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取暖费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30209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物业管理费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30211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差旅费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30212</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因公出国（境）费用</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30213</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维修(护)费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30214</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租赁费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30215</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会议费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30216</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培训费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30217</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公务接待费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1</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30218</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专用材料费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30224</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被装购置费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30225</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专用燃料费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30226</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劳务费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30227</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委托业务费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30228</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工会经费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1.21</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30229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福利费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0.51</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30231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公务用车运行维护费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30239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其他交通费用</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30240</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税金及附加费用</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30299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其他商品和服务支出</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0.18</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303</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对个人和家庭的补助</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b/>
                <w:color w:val="000000"/>
                <w:kern w:val="0"/>
                <w:sz w:val="22"/>
                <w:szCs w:val="22"/>
                <w:lang w:val="en-US" w:eastAsia="zh-CN" w:bidi="ar"/>
              </w:rPr>
              <w:t>192.36</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30301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离休费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30302</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退休费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30303</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退职(役)费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30304</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抚恤金</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30305</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生活补助</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30306</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救济费</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90"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30307</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医疗费补助</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30308</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助学金</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192</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30309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奖励金</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30310</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个人农业生产补贴</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30399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其他对个人和家庭的补助</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0.36</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307</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债务利息及费用支出</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b/>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30701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国内债务付息</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30702</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国外债务付息</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30703</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国内债务发行费用</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30704</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国外债务发行费用</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309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资本性支出（基本建设）</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b/>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30901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房屋建筑物购建</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30902</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办公设备购置</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30903</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专用设备购置</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30905</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基础设施建设</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30906</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大型修缮</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30907</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信息网络及软件购置更新</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30908</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物资储备</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30913</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公务用车购置</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30919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其他交通工具购置</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30921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文物和陈列品购置</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30922</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无形资产购置</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30999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其他基本建设支出</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310</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资本性支出</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b/>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31001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房屋建筑物购建</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31002</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办公设备购置</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31003</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专用设备购置</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000000"/>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31005</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基础设施建设</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31006</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大型修缮</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31007</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信息网络及软件购置更新</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31008</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物资储备</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31009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土地补偿</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31010</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安置补助</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31011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地上附着物和青苗补偿</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31012</w:t>
            </w:r>
          </w:p>
        </w:tc>
        <w:tc>
          <w:tcPr>
            <w:tcW w:w="2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拆迁补偿</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31013</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公务用车购置</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31019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其他交通工具购置</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31021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文物和陈列品购置</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31022</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无形资产购置</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31099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其他资本性支出</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311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对企业补助（基本建设）</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31101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资本金注入</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31199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其他对企业补助</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312</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对企业补助</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31201</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资本金注入</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31203</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政府投资基金股权投资</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31204</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费用补贴</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31205</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利息补贴</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31299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其他对企业补助</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313</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对社会保障基金补助</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31302</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对社会保险基金补助</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31303</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补充全国社会保障基金</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399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000000"/>
                <w:kern w:val="0"/>
                <w:sz w:val="22"/>
                <w:szCs w:val="22"/>
                <w:lang w:val="en-US" w:eastAsia="zh-CN" w:bidi="ar"/>
              </w:rPr>
              <w:t>其他支出</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b/>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39906</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赠与</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39907</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国家赔偿费用支出</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39908</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对民间非营利组织和群众性自治组织补贴</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r>
        <w:tblPrEx>
          <w:tblCellMar>
            <w:top w:w="15" w:type="dxa"/>
            <w:left w:w="15" w:type="dxa"/>
            <w:bottom w:w="15" w:type="dxa"/>
            <w:right w:w="15" w:type="dxa"/>
          </w:tblCellMar>
        </w:tblPrEx>
        <w:trPr>
          <w:trHeight w:val="402" w:hRule="atLeast"/>
        </w:trPr>
        <w:tc>
          <w:tcPr>
            <w:tcW w:w="24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39999</w:t>
            </w:r>
          </w:p>
        </w:tc>
        <w:tc>
          <w:tcPr>
            <w:tcW w:w="26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000000"/>
                <w:kern w:val="0"/>
                <w:sz w:val="22"/>
                <w:szCs w:val="22"/>
                <w:lang w:val="en-US" w:eastAsia="zh-CN" w:bidi="ar"/>
              </w:rPr>
              <w:t>其他支出</w:t>
            </w:r>
          </w:p>
        </w:tc>
        <w:tc>
          <w:tcPr>
            <w:tcW w:w="16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九、一般公共预算“三公”经费支出预算表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 </w:t>
      </w:r>
    </w:p>
    <w:tbl>
      <w:tblPr>
        <w:tblStyle w:val="5"/>
        <w:tblW w:w="6990" w:type="dxa"/>
        <w:tblInd w:w="304" w:type="dxa"/>
        <w:shd w:val="clear" w:color="auto" w:fill="auto"/>
        <w:tblLayout w:type="autofit"/>
        <w:tblCellMar>
          <w:top w:w="15" w:type="dxa"/>
          <w:left w:w="15" w:type="dxa"/>
          <w:bottom w:w="15" w:type="dxa"/>
          <w:right w:w="15" w:type="dxa"/>
        </w:tblCellMar>
      </w:tblPr>
      <w:tblGrid>
        <w:gridCol w:w="3600"/>
        <w:gridCol w:w="3390"/>
      </w:tblGrid>
      <w:tr>
        <w:tblPrEx>
          <w:shd w:val="clear" w:color="auto" w:fill="auto"/>
          <w:tblCellMar>
            <w:top w:w="15" w:type="dxa"/>
            <w:left w:w="15" w:type="dxa"/>
            <w:bottom w:w="15" w:type="dxa"/>
            <w:right w:w="15" w:type="dxa"/>
          </w:tblCellMar>
        </w:tblPrEx>
        <w:trPr>
          <w:trHeight w:val="285" w:hRule="atLeast"/>
        </w:trPr>
        <w:tc>
          <w:tcPr>
            <w:tcW w:w="360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附表9</w:t>
            </w:r>
          </w:p>
        </w:tc>
        <w:tc>
          <w:tcPr>
            <w:tcW w:w="3390"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default" w:ascii="Arial" w:hAnsi="Arial" w:eastAsia="微软雅黑" w:cs="Arial"/>
                <w:color w:val="000000"/>
                <w:kern w:val="0"/>
                <w:sz w:val="20"/>
                <w:szCs w:val="20"/>
                <w:lang w:val="en-US" w:eastAsia="zh-CN" w:bidi="ar"/>
              </w:rPr>
              <w:t> </w:t>
            </w:r>
          </w:p>
        </w:tc>
      </w:tr>
      <w:tr>
        <w:tblPrEx>
          <w:tblCellMar>
            <w:top w:w="15" w:type="dxa"/>
            <w:left w:w="15" w:type="dxa"/>
            <w:bottom w:w="15" w:type="dxa"/>
            <w:right w:w="15" w:type="dxa"/>
          </w:tblCellMar>
        </w:tblPrEx>
        <w:trPr>
          <w:trHeight w:val="570" w:hRule="atLeast"/>
        </w:trPr>
        <w:tc>
          <w:tcPr>
            <w:tcW w:w="6990"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default" w:ascii="方正小标宋_GBK" w:hAnsi="方正小标宋_GBK" w:eastAsia="方正小标宋_GBK" w:cs="方正小标宋_GBK"/>
                <w:color w:val="333333"/>
                <w:kern w:val="0"/>
                <w:sz w:val="32"/>
                <w:szCs w:val="32"/>
                <w:lang w:val="en-US" w:eastAsia="zh-CN" w:bidi="ar"/>
              </w:rPr>
              <w:t>2020年度一般公共预算“三公”经费支出预算表</w:t>
            </w:r>
          </w:p>
        </w:tc>
      </w:tr>
      <w:tr>
        <w:tblPrEx>
          <w:tblCellMar>
            <w:top w:w="15" w:type="dxa"/>
            <w:left w:w="15" w:type="dxa"/>
            <w:bottom w:w="15" w:type="dxa"/>
            <w:right w:w="15" w:type="dxa"/>
          </w:tblCellMar>
        </w:tblPrEx>
        <w:trPr>
          <w:trHeight w:val="360" w:hRule="atLeast"/>
        </w:trPr>
        <w:tc>
          <w:tcPr>
            <w:tcW w:w="360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default" w:ascii="楷体_GB2312" w:hAnsi="Calibri" w:eastAsia="楷体_GB2312" w:cs="楷体_GB2312"/>
                <w:color w:val="333333"/>
                <w:kern w:val="0"/>
                <w:sz w:val="24"/>
                <w:szCs w:val="24"/>
                <w:lang w:val="en-US" w:eastAsia="zh-CN" w:bidi="ar"/>
              </w:rPr>
              <w:t> </w:t>
            </w:r>
          </w:p>
        </w:tc>
        <w:tc>
          <w:tcPr>
            <w:tcW w:w="339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单位：万元</w:t>
            </w:r>
          </w:p>
        </w:tc>
      </w:tr>
      <w:tr>
        <w:tblPrEx>
          <w:tblCellMar>
            <w:top w:w="15" w:type="dxa"/>
            <w:left w:w="15" w:type="dxa"/>
            <w:bottom w:w="15" w:type="dxa"/>
            <w:right w:w="15" w:type="dxa"/>
          </w:tblCellMar>
        </w:tblPrEx>
        <w:trPr>
          <w:trHeight w:val="402" w:hRule="atLeast"/>
        </w:trPr>
        <w:tc>
          <w:tcPr>
            <w:tcW w:w="360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22"/>
                <w:szCs w:val="22"/>
                <w:lang w:val="en-US" w:eastAsia="zh-CN" w:bidi="ar"/>
              </w:rPr>
              <w:t>项目</w:t>
            </w:r>
          </w:p>
        </w:tc>
        <w:tc>
          <w:tcPr>
            <w:tcW w:w="339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22"/>
                <w:szCs w:val="22"/>
                <w:lang w:val="en-US" w:eastAsia="zh-CN" w:bidi="ar"/>
              </w:rPr>
              <w:t>预算数</w:t>
            </w:r>
          </w:p>
        </w:tc>
      </w:tr>
      <w:tr>
        <w:tblPrEx>
          <w:tblCellMar>
            <w:top w:w="15" w:type="dxa"/>
            <w:left w:w="15" w:type="dxa"/>
            <w:bottom w:w="15" w:type="dxa"/>
            <w:right w:w="15" w:type="dxa"/>
          </w:tblCellMar>
        </w:tblPrEx>
        <w:trPr>
          <w:trHeight w:val="402" w:hRule="atLeast"/>
        </w:trPr>
        <w:tc>
          <w:tcPr>
            <w:tcW w:w="36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333333"/>
                <w:kern w:val="0"/>
                <w:sz w:val="22"/>
                <w:szCs w:val="22"/>
                <w:lang w:val="en-US" w:eastAsia="zh-CN" w:bidi="ar"/>
              </w:rPr>
              <w:t>合计</w:t>
            </w:r>
          </w:p>
        </w:tc>
        <w:tc>
          <w:tcPr>
            <w:tcW w:w="33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　1</w:t>
            </w:r>
          </w:p>
        </w:tc>
      </w:tr>
      <w:tr>
        <w:tblPrEx>
          <w:tblCellMar>
            <w:top w:w="15" w:type="dxa"/>
            <w:left w:w="15" w:type="dxa"/>
            <w:bottom w:w="15" w:type="dxa"/>
            <w:right w:w="15" w:type="dxa"/>
          </w:tblCellMar>
        </w:tblPrEx>
        <w:trPr>
          <w:trHeight w:val="402" w:hRule="atLeast"/>
        </w:trPr>
        <w:tc>
          <w:tcPr>
            <w:tcW w:w="36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1、因公出国（境）费用</w:t>
            </w:r>
          </w:p>
        </w:tc>
        <w:tc>
          <w:tcPr>
            <w:tcW w:w="33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0　</w:t>
            </w:r>
          </w:p>
        </w:tc>
      </w:tr>
      <w:tr>
        <w:tblPrEx>
          <w:tblCellMar>
            <w:top w:w="15" w:type="dxa"/>
            <w:left w:w="15" w:type="dxa"/>
            <w:bottom w:w="15" w:type="dxa"/>
            <w:right w:w="15" w:type="dxa"/>
          </w:tblCellMar>
        </w:tblPrEx>
        <w:trPr>
          <w:trHeight w:val="402" w:hRule="atLeast"/>
        </w:trPr>
        <w:tc>
          <w:tcPr>
            <w:tcW w:w="36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2、公务接待费</w:t>
            </w:r>
          </w:p>
        </w:tc>
        <w:tc>
          <w:tcPr>
            <w:tcW w:w="33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1　</w:t>
            </w:r>
          </w:p>
        </w:tc>
      </w:tr>
      <w:tr>
        <w:tblPrEx>
          <w:tblCellMar>
            <w:top w:w="15" w:type="dxa"/>
            <w:left w:w="15" w:type="dxa"/>
            <w:bottom w:w="15" w:type="dxa"/>
            <w:right w:w="15" w:type="dxa"/>
          </w:tblCellMar>
        </w:tblPrEx>
        <w:trPr>
          <w:trHeight w:val="402" w:hRule="atLeast"/>
        </w:trPr>
        <w:tc>
          <w:tcPr>
            <w:tcW w:w="36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3、公务用车购置及运行费</w:t>
            </w:r>
          </w:p>
        </w:tc>
        <w:tc>
          <w:tcPr>
            <w:tcW w:w="33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0　</w:t>
            </w:r>
          </w:p>
        </w:tc>
      </w:tr>
      <w:tr>
        <w:tblPrEx>
          <w:tblCellMar>
            <w:top w:w="15" w:type="dxa"/>
            <w:left w:w="15" w:type="dxa"/>
            <w:bottom w:w="15" w:type="dxa"/>
            <w:right w:w="15" w:type="dxa"/>
          </w:tblCellMar>
        </w:tblPrEx>
        <w:trPr>
          <w:trHeight w:val="402" w:hRule="atLeast"/>
        </w:trPr>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其中：（1）公务用车运行费</w:t>
            </w:r>
          </w:p>
        </w:tc>
        <w:tc>
          <w:tcPr>
            <w:tcW w:w="33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0　</w:t>
            </w:r>
          </w:p>
        </w:tc>
      </w:tr>
      <w:tr>
        <w:tblPrEx>
          <w:tblCellMar>
            <w:top w:w="15" w:type="dxa"/>
            <w:left w:w="15" w:type="dxa"/>
            <w:bottom w:w="15" w:type="dxa"/>
            <w:right w:w="15" w:type="dxa"/>
          </w:tblCellMar>
        </w:tblPrEx>
        <w:trPr>
          <w:trHeight w:val="402" w:hRule="atLeast"/>
        </w:trPr>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2"/>
                <w:szCs w:val="22"/>
                <w:lang w:val="en-US" w:eastAsia="zh-CN" w:bidi="ar"/>
              </w:rPr>
              <w:t>      （2）公务用车购置费</w:t>
            </w:r>
          </w:p>
        </w:tc>
        <w:tc>
          <w:tcPr>
            <w:tcW w:w="33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0　</w:t>
            </w:r>
          </w:p>
        </w:tc>
      </w:tr>
      <w:tr>
        <w:tblPrEx>
          <w:tblCellMar>
            <w:top w:w="15" w:type="dxa"/>
            <w:left w:w="15" w:type="dxa"/>
            <w:bottom w:w="15" w:type="dxa"/>
            <w:right w:w="15" w:type="dxa"/>
          </w:tblCellMar>
        </w:tblPrEx>
        <w:trPr>
          <w:trHeight w:val="930" w:hRule="atLeast"/>
        </w:trPr>
        <w:tc>
          <w:tcPr>
            <w:tcW w:w="6990" w:type="dxa"/>
            <w:gridSpan w:val="2"/>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default" w:ascii="华文楷体" w:hAnsi="华文楷体" w:eastAsia="华文楷体" w:cs="华文楷体"/>
                <w:color w:val="333333"/>
                <w:kern w:val="0"/>
                <w:sz w:val="22"/>
                <w:szCs w:val="22"/>
                <w:lang w:val="en-US" w:eastAsia="zh-CN" w:bidi="ar"/>
              </w:rPr>
              <w:t>备注：本表不能留空，没有金额必须标零或写无，并备注说明“本单位无一般公共预算安排的三公经费支出”。</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宋体" w:hAnsi="宋体" w:eastAsia="宋体" w:cs="宋体"/>
          <w:color w:val="333333"/>
          <w:kern w:val="0"/>
          <w:sz w:val="36"/>
          <w:szCs w:val="3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十、部门专项资金管理清单目录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jc w:val="both"/>
      </w:pPr>
      <w:r>
        <w:rPr>
          <w:rFonts w:hint="eastAsia" w:ascii="仿宋" w:hAnsi="仿宋" w:eastAsia="仿宋" w:cs="仿宋"/>
          <w:color w:val="333333"/>
          <w:kern w:val="0"/>
          <w:sz w:val="32"/>
          <w:szCs w:val="32"/>
          <w:lang w:val="en-US" w:eastAsia="zh-CN" w:bidi="ar"/>
        </w:rPr>
        <w:t> </w:t>
      </w:r>
    </w:p>
    <w:tbl>
      <w:tblPr>
        <w:tblStyle w:val="5"/>
        <w:tblW w:w="8295" w:type="dxa"/>
        <w:tblInd w:w="110" w:type="dxa"/>
        <w:shd w:val="clear" w:color="auto" w:fill="auto"/>
        <w:tblLayout w:type="autofit"/>
        <w:tblCellMar>
          <w:top w:w="15" w:type="dxa"/>
          <w:left w:w="15" w:type="dxa"/>
          <w:bottom w:w="15" w:type="dxa"/>
          <w:right w:w="15" w:type="dxa"/>
        </w:tblCellMar>
      </w:tblPr>
      <w:tblGrid>
        <w:gridCol w:w="915"/>
        <w:gridCol w:w="1290"/>
        <w:gridCol w:w="695"/>
        <w:gridCol w:w="939"/>
        <w:gridCol w:w="578"/>
        <w:gridCol w:w="1322"/>
        <w:gridCol w:w="1240"/>
        <w:gridCol w:w="1316"/>
      </w:tblGrid>
      <w:tr>
        <w:tblPrEx>
          <w:shd w:val="clear" w:color="auto" w:fill="auto"/>
          <w:tblCellMar>
            <w:top w:w="15" w:type="dxa"/>
            <w:left w:w="15" w:type="dxa"/>
            <w:bottom w:w="15" w:type="dxa"/>
            <w:right w:w="15" w:type="dxa"/>
          </w:tblCellMar>
        </w:tblPrEx>
        <w:trPr>
          <w:trHeight w:val="420" w:hRule="atLeast"/>
        </w:trPr>
        <w:tc>
          <w:tcPr>
            <w:tcW w:w="2205"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附表10</w:t>
            </w:r>
          </w:p>
        </w:tc>
        <w:tc>
          <w:tcPr>
            <w:tcW w:w="695"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939"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578"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322"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24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316"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r>
      <w:tr>
        <w:tblPrEx>
          <w:shd w:val="clear" w:color="auto" w:fill="auto"/>
          <w:tblCellMar>
            <w:top w:w="15" w:type="dxa"/>
            <w:left w:w="15" w:type="dxa"/>
            <w:bottom w:w="15" w:type="dxa"/>
            <w:right w:w="15" w:type="dxa"/>
          </w:tblCellMar>
        </w:tblPrEx>
        <w:trPr>
          <w:trHeight w:val="525" w:hRule="atLeast"/>
        </w:trPr>
        <w:tc>
          <w:tcPr>
            <w:tcW w:w="8295" w:type="dxa"/>
            <w:gridSpan w:val="8"/>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default" w:ascii="方正小标宋_GBK" w:hAnsi="方正小标宋_GBK" w:eastAsia="方正小标宋_GBK" w:cs="方正小标宋_GBK"/>
                <w:color w:val="333333"/>
                <w:kern w:val="0"/>
                <w:sz w:val="32"/>
                <w:szCs w:val="32"/>
                <w:lang w:val="en-US" w:eastAsia="zh-CN" w:bidi="ar"/>
              </w:rPr>
              <w:t>2020年度部门专项资金管理清单目录</w:t>
            </w:r>
          </w:p>
        </w:tc>
      </w:tr>
      <w:tr>
        <w:tblPrEx>
          <w:shd w:val="clear" w:color="auto" w:fill="auto"/>
          <w:tblCellMar>
            <w:top w:w="15" w:type="dxa"/>
            <w:left w:w="15" w:type="dxa"/>
            <w:bottom w:w="15" w:type="dxa"/>
            <w:right w:w="15" w:type="dxa"/>
          </w:tblCellMar>
        </w:tblPrEx>
        <w:trPr>
          <w:trHeight w:val="465" w:hRule="atLeast"/>
        </w:trPr>
        <w:tc>
          <w:tcPr>
            <w:tcW w:w="915"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290"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695"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939"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578"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322"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240"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24"/>
                <w:szCs w:val="24"/>
                <w:lang w:val="en-US" w:eastAsia="zh-CN" w:bidi="ar"/>
              </w:rPr>
              <w:t> </w:t>
            </w:r>
          </w:p>
        </w:tc>
        <w:tc>
          <w:tcPr>
            <w:tcW w:w="1316" w:type="dxa"/>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right"/>
            </w:pPr>
            <w:r>
              <w:rPr>
                <w:rFonts w:hint="eastAsia" w:ascii="宋体" w:hAnsi="宋体" w:eastAsia="宋体" w:cs="宋体"/>
                <w:color w:val="333333"/>
                <w:kern w:val="0"/>
                <w:sz w:val="22"/>
                <w:szCs w:val="22"/>
                <w:lang w:val="en-US" w:eastAsia="zh-CN" w:bidi="ar"/>
              </w:rPr>
              <w:t>单位：万元</w:t>
            </w:r>
          </w:p>
        </w:tc>
      </w:tr>
      <w:tr>
        <w:tblPrEx>
          <w:shd w:val="clear" w:color="auto" w:fill="auto"/>
          <w:tblCellMar>
            <w:top w:w="15" w:type="dxa"/>
            <w:left w:w="15" w:type="dxa"/>
            <w:bottom w:w="15" w:type="dxa"/>
            <w:right w:w="15" w:type="dxa"/>
          </w:tblCellMar>
        </w:tblPrEx>
        <w:trPr>
          <w:trHeight w:val="402" w:hRule="atLeast"/>
        </w:trPr>
        <w:tc>
          <w:tcPr>
            <w:tcW w:w="915" w:type="dxa"/>
            <w:vMerge w:val="restart"/>
            <w:tcBorders>
              <w:top w:val="single" w:color="auto" w:sz="8" w:space="0"/>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8"/>
                <w:szCs w:val="18"/>
                <w:lang w:val="en-US" w:eastAsia="zh-CN" w:bidi="ar"/>
              </w:rPr>
              <w:t>主管部门名称</w:t>
            </w:r>
          </w:p>
        </w:tc>
        <w:tc>
          <w:tcPr>
            <w:tcW w:w="1290"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8"/>
                <w:szCs w:val="18"/>
                <w:lang w:val="en-US" w:eastAsia="zh-CN" w:bidi="ar"/>
              </w:rPr>
              <w:t>专项资金立项项目名称</w:t>
            </w:r>
          </w:p>
        </w:tc>
        <w:tc>
          <w:tcPr>
            <w:tcW w:w="695"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8"/>
                <w:szCs w:val="18"/>
                <w:lang w:val="en-US" w:eastAsia="zh-CN" w:bidi="ar"/>
              </w:rPr>
              <w:t>立项依据</w:t>
            </w:r>
          </w:p>
        </w:tc>
        <w:tc>
          <w:tcPr>
            <w:tcW w:w="939"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8"/>
                <w:szCs w:val="18"/>
                <w:lang w:val="en-US" w:eastAsia="zh-CN" w:bidi="ar"/>
              </w:rPr>
              <w:t>执行年限</w:t>
            </w:r>
          </w:p>
        </w:tc>
        <w:tc>
          <w:tcPr>
            <w:tcW w:w="3140"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8"/>
                <w:szCs w:val="18"/>
                <w:lang w:val="en-US" w:eastAsia="zh-CN" w:bidi="ar"/>
              </w:rPr>
              <w:t>资金拼盘</w:t>
            </w:r>
          </w:p>
        </w:tc>
        <w:tc>
          <w:tcPr>
            <w:tcW w:w="1316"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8"/>
                <w:szCs w:val="18"/>
                <w:lang w:val="en-US" w:eastAsia="zh-CN" w:bidi="ar"/>
              </w:rPr>
              <w:t>资金分配办法及支出标准</w:t>
            </w:r>
          </w:p>
        </w:tc>
      </w:tr>
      <w:tr>
        <w:tblPrEx>
          <w:shd w:val="clear" w:color="auto" w:fill="auto"/>
          <w:tblCellMar>
            <w:top w:w="15" w:type="dxa"/>
            <w:left w:w="15" w:type="dxa"/>
            <w:bottom w:w="15" w:type="dxa"/>
            <w:right w:w="15" w:type="dxa"/>
          </w:tblCellMar>
        </w:tblPrEx>
        <w:trPr>
          <w:trHeight w:val="735" w:hRule="atLeast"/>
        </w:trPr>
        <w:tc>
          <w:tcPr>
            <w:tcW w:w="915" w:type="dxa"/>
            <w:vMerge w:val="continue"/>
            <w:tcBorders>
              <w:top w:val="single" w:color="auto" w:sz="8" w:space="0"/>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1290"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695"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939"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8"/>
                <w:szCs w:val="18"/>
                <w:lang w:val="en-US" w:eastAsia="zh-CN" w:bidi="ar"/>
              </w:rPr>
              <w:t>小计</w:t>
            </w: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8"/>
                <w:szCs w:val="18"/>
                <w:lang w:val="en-US" w:eastAsia="zh-CN" w:bidi="ar"/>
              </w:rPr>
              <w:t>一般公共财政预算</w:t>
            </w:r>
          </w:p>
        </w:tc>
        <w:tc>
          <w:tcPr>
            <w:tcW w:w="12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b/>
                <w:color w:val="000000"/>
                <w:kern w:val="0"/>
                <w:sz w:val="18"/>
                <w:szCs w:val="18"/>
                <w:lang w:val="en-US" w:eastAsia="zh-CN" w:bidi="ar"/>
              </w:rPr>
              <w:t>政府性基金预算</w:t>
            </w:r>
          </w:p>
        </w:tc>
        <w:tc>
          <w:tcPr>
            <w:tcW w:w="1316"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r>
      <w:tr>
        <w:tblPrEx>
          <w:shd w:val="clear" w:color="auto" w:fill="auto"/>
          <w:tblCellMar>
            <w:top w:w="15" w:type="dxa"/>
            <w:left w:w="15" w:type="dxa"/>
            <w:bottom w:w="15" w:type="dxa"/>
            <w:right w:w="15" w:type="dxa"/>
          </w:tblCellMar>
        </w:tblPrEx>
        <w:trPr>
          <w:trHeight w:val="402" w:hRule="atLeast"/>
        </w:trPr>
        <w:tc>
          <w:tcPr>
            <w:tcW w:w="91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无</w:t>
            </w:r>
          </w:p>
        </w:tc>
        <w:tc>
          <w:tcPr>
            <w:tcW w:w="12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无</w:t>
            </w:r>
          </w:p>
        </w:tc>
        <w:tc>
          <w:tcPr>
            <w:tcW w:w="69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无</w:t>
            </w:r>
          </w:p>
        </w:tc>
        <w:tc>
          <w:tcPr>
            <w:tcW w:w="93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无</w:t>
            </w:r>
          </w:p>
        </w:tc>
        <w:tc>
          <w:tcPr>
            <w:tcW w:w="57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无</w:t>
            </w:r>
          </w:p>
        </w:tc>
        <w:tc>
          <w:tcPr>
            <w:tcW w:w="13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无</w:t>
            </w:r>
          </w:p>
        </w:tc>
        <w:tc>
          <w:tcPr>
            <w:tcW w:w="12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无</w:t>
            </w:r>
          </w:p>
        </w:tc>
        <w:tc>
          <w:tcPr>
            <w:tcW w:w="131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center"/>
            </w:pPr>
            <w:r>
              <w:rPr>
                <w:rFonts w:hint="eastAsia" w:ascii="宋体" w:hAnsi="宋体" w:eastAsia="宋体" w:cs="宋体"/>
                <w:color w:val="333333"/>
                <w:kern w:val="0"/>
                <w:sz w:val="18"/>
                <w:szCs w:val="18"/>
                <w:lang w:val="en-US" w:eastAsia="zh-CN" w:bidi="ar"/>
              </w:rPr>
              <w:t>无</w:t>
            </w:r>
          </w:p>
        </w:tc>
      </w:tr>
      <w:tr>
        <w:tblPrEx>
          <w:shd w:val="clear" w:color="auto" w:fill="auto"/>
          <w:tblCellMar>
            <w:top w:w="15" w:type="dxa"/>
            <w:left w:w="15" w:type="dxa"/>
            <w:bottom w:w="15" w:type="dxa"/>
            <w:right w:w="15" w:type="dxa"/>
          </w:tblCellMar>
        </w:tblPrEx>
        <w:trPr>
          <w:trHeight w:val="402" w:hRule="atLeast"/>
        </w:trPr>
        <w:tc>
          <w:tcPr>
            <w:tcW w:w="91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2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本单位无专项资金管理清单目录</w:t>
            </w:r>
          </w:p>
        </w:tc>
        <w:tc>
          <w:tcPr>
            <w:tcW w:w="69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93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57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3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2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31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r>
      <w:tr>
        <w:tblPrEx>
          <w:shd w:val="clear" w:color="auto" w:fill="auto"/>
          <w:tblCellMar>
            <w:top w:w="15" w:type="dxa"/>
            <w:left w:w="15" w:type="dxa"/>
            <w:bottom w:w="15" w:type="dxa"/>
            <w:right w:w="15" w:type="dxa"/>
          </w:tblCellMar>
        </w:tblPrEx>
        <w:trPr>
          <w:trHeight w:val="402" w:hRule="atLeast"/>
        </w:trPr>
        <w:tc>
          <w:tcPr>
            <w:tcW w:w="91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2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69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93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57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3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2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31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r>
      <w:tr>
        <w:tblPrEx>
          <w:shd w:val="clear" w:color="auto" w:fill="auto"/>
          <w:tblCellMar>
            <w:top w:w="15" w:type="dxa"/>
            <w:left w:w="15" w:type="dxa"/>
            <w:bottom w:w="15" w:type="dxa"/>
            <w:right w:w="15" w:type="dxa"/>
          </w:tblCellMar>
        </w:tblPrEx>
        <w:trPr>
          <w:trHeight w:val="402" w:hRule="atLeast"/>
        </w:trPr>
        <w:tc>
          <w:tcPr>
            <w:tcW w:w="91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2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69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93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57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3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2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31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r>
      <w:tr>
        <w:tblPrEx>
          <w:shd w:val="clear" w:color="auto" w:fill="auto"/>
          <w:tblCellMar>
            <w:top w:w="15" w:type="dxa"/>
            <w:left w:w="15" w:type="dxa"/>
            <w:bottom w:w="15" w:type="dxa"/>
            <w:right w:w="15" w:type="dxa"/>
          </w:tblCellMar>
        </w:tblPrEx>
        <w:trPr>
          <w:trHeight w:val="402" w:hRule="atLeast"/>
        </w:trPr>
        <w:tc>
          <w:tcPr>
            <w:tcW w:w="91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2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69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93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57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3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2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31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r>
      <w:tr>
        <w:tblPrEx>
          <w:shd w:val="clear" w:color="auto" w:fill="auto"/>
          <w:tblCellMar>
            <w:top w:w="15" w:type="dxa"/>
            <w:left w:w="15" w:type="dxa"/>
            <w:bottom w:w="15" w:type="dxa"/>
            <w:right w:w="15" w:type="dxa"/>
          </w:tblCellMar>
        </w:tblPrEx>
        <w:trPr>
          <w:trHeight w:val="402" w:hRule="atLeast"/>
        </w:trPr>
        <w:tc>
          <w:tcPr>
            <w:tcW w:w="91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2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69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93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57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3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2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31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r>
      <w:tr>
        <w:tblPrEx>
          <w:shd w:val="clear" w:color="auto" w:fill="auto"/>
          <w:tblCellMar>
            <w:top w:w="15" w:type="dxa"/>
            <w:left w:w="15" w:type="dxa"/>
            <w:bottom w:w="15" w:type="dxa"/>
            <w:right w:w="15" w:type="dxa"/>
          </w:tblCellMar>
        </w:tblPrEx>
        <w:trPr>
          <w:trHeight w:val="402" w:hRule="atLeast"/>
        </w:trPr>
        <w:tc>
          <w:tcPr>
            <w:tcW w:w="91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2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69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93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57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3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2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31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r>
      <w:tr>
        <w:tblPrEx>
          <w:shd w:val="clear" w:color="auto" w:fill="auto"/>
          <w:tblCellMar>
            <w:top w:w="15" w:type="dxa"/>
            <w:left w:w="15" w:type="dxa"/>
            <w:bottom w:w="15" w:type="dxa"/>
            <w:right w:w="15" w:type="dxa"/>
          </w:tblCellMar>
        </w:tblPrEx>
        <w:trPr>
          <w:trHeight w:val="402" w:hRule="atLeast"/>
        </w:trPr>
        <w:tc>
          <w:tcPr>
            <w:tcW w:w="91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2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69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93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57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32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2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c>
          <w:tcPr>
            <w:tcW w:w="131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eastAsia" w:ascii="宋体" w:hAnsi="宋体" w:eastAsia="宋体" w:cs="宋体"/>
                <w:color w:val="333333"/>
                <w:kern w:val="0"/>
                <w:sz w:val="18"/>
                <w:szCs w:val="18"/>
                <w:lang w:val="en-US" w:eastAsia="zh-CN" w:bidi="ar"/>
              </w:rPr>
              <w:t>　</w:t>
            </w:r>
          </w:p>
        </w:tc>
      </w:tr>
      <w:tr>
        <w:tblPrEx>
          <w:shd w:val="clear" w:color="auto" w:fill="auto"/>
          <w:tblCellMar>
            <w:top w:w="15" w:type="dxa"/>
            <w:left w:w="15" w:type="dxa"/>
            <w:bottom w:w="15" w:type="dxa"/>
            <w:right w:w="15" w:type="dxa"/>
          </w:tblCellMar>
        </w:tblPrEx>
        <w:trPr>
          <w:trHeight w:val="2385" w:hRule="atLeast"/>
        </w:trPr>
        <w:tc>
          <w:tcPr>
            <w:tcW w:w="8295" w:type="dxa"/>
            <w:gridSpan w:val="8"/>
            <w:tcBorders>
              <w:top w:val="nil"/>
              <w:left w:val="nil"/>
              <w:bottom w:val="nil"/>
              <w:right w:val="nil"/>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uto"/>
              <w:ind w:left="0" w:right="0"/>
              <w:jc w:val="left"/>
            </w:pPr>
            <w:r>
              <w:rPr>
                <w:rFonts w:hint="default" w:ascii="华文楷体" w:hAnsi="华文楷体" w:eastAsia="华文楷体" w:cs="华文楷体"/>
                <w:color w:val="333333"/>
                <w:kern w:val="0"/>
                <w:sz w:val="22"/>
                <w:szCs w:val="22"/>
                <w:lang w:val="en-US" w:eastAsia="zh-CN" w:bidi="ar"/>
              </w:rPr>
              <w:t>编报说明：</w:t>
            </w:r>
            <w:r>
              <w:rPr>
                <w:rFonts w:hint="default" w:ascii="华文楷体" w:hAnsi="华文楷体" w:eastAsia="华文楷体" w:cs="华文楷体"/>
                <w:color w:val="333333"/>
                <w:kern w:val="0"/>
                <w:sz w:val="22"/>
                <w:szCs w:val="22"/>
                <w:lang w:val="en-US" w:eastAsia="zh-CN" w:bidi="ar"/>
              </w:rPr>
              <w:br w:type="textWrapping"/>
            </w:r>
            <w:r>
              <w:rPr>
                <w:rFonts w:hint="default" w:ascii="华文楷体" w:hAnsi="华文楷体" w:eastAsia="华文楷体" w:cs="华文楷体"/>
                <w:color w:val="333333"/>
                <w:kern w:val="0"/>
                <w:sz w:val="22"/>
                <w:szCs w:val="22"/>
                <w:lang w:val="en-US" w:eastAsia="zh-CN" w:bidi="ar"/>
              </w:rPr>
              <w:t>1.立项依据：指专项资金设立所依据的法律、法规、规章或者政府的规范性文件。按照“《标题》+（文号）：主要依据内容”的格式填报。有多个设立依据的，应按设立依据的级次，从高到低填列。</w:t>
            </w:r>
            <w:r>
              <w:rPr>
                <w:rFonts w:hint="default" w:ascii="华文楷体" w:hAnsi="华文楷体" w:eastAsia="华文楷体" w:cs="华文楷体"/>
                <w:color w:val="333333"/>
                <w:kern w:val="0"/>
                <w:sz w:val="22"/>
                <w:szCs w:val="22"/>
                <w:lang w:val="en-US" w:eastAsia="zh-CN" w:bidi="ar"/>
              </w:rPr>
              <w:br w:type="textWrapping"/>
            </w:r>
            <w:r>
              <w:rPr>
                <w:rFonts w:hint="default" w:ascii="华文楷体" w:hAnsi="华文楷体" w:eastAsia="华文楷体" w:cs="华文楷体"/>
                <w:color w:val="333333"/>
                <w:kern w:val="0"/>
                <w:sz w:val="22"/>
                <w:szCs w:val="22"/>
                <w:lang w:val="en-US" w:eastAsia="zh-CN" w:bidi="ar"/>
              </w:rPr>
              <w:t>2.执行年限：专项资金未确定执行期限的，统一设定期限为3年。</w:t>
            </w:r>
            <w:r>
              <w:rPr>
                <w:rFonts w:hint="default" w:ascii="华文楷体" w:hAnsi="华文楷体" w:eastAsia="华文楷体" w:cs="华文楷体"/>
                <w:color w:val="333333"/>
                <w:kern w:val="0"/>
                <w:sz w:val="22"/>
                <w:szCs w:val="22"/>
                <w:lang w:val="en-US" w:eastAsia="zh-CN" w:bidi="ar"/>
              </w:rPr>
              <w:br w:type="textWrapping"/>
            </w:r>
            <w:r>
              <w:rPr>
                <w:rFonts w:hint="default" w:ascii="华文楷体" w:hAnsi="华文楷体" w:eastAsia="华文楷体" w:cs="华文楷体"/>
                <w:color w:val="333333"/>
                <w:kern w:val="0"/>
                <w:sz w:val="22"/>
                <w:szCs w:val="22"/>
                <w:lang w:val="en-US" w:eastAsia="zh-CN" w:bidi="ar"/>
              </w:rPr>
              <w:t>3.资金分配办法及支出标准：按照专项资金使用管理办法的相关规定填报，其中：资金分配办法分为“因素法”、“项目法”、“因素法、项目法相结合”。实行因素法分配的专项资金要描述资金分配因素的量化指标、权重系数和分配公式；实行项目管理法的专项资金要描述具体申报条件、筛选原则和审批程序。</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330" w:lineRule="atLeast"/>
        <w:ind w:left="0" w:right="0"/>
        <w:jc w:val="center"/>
      </w:pPr>
      <w:r>
        <w:rPr>
          <w:rFonts w:hint="eastAsia" w:ascii="黑体" w:hAnsi="宋体" w:eastAsia="黑体" w:cs="黑体"/>
          <w:color w:val="333333"/>
          <w:sz w:val="36"/>
          <w:szCs w:val="36"/>
        </w:rPr>
        <w:t>第三部分2020年度部门预算情况说明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273" w:lineRule="auto"/>
        <w:ind w:left="0" w:right="0" w:firstLine="640"/>
        <w:jc w:val="both"/>
      </w:pPr>
      <w:r>
        <w:rPr>
          <w:rFonts w:hint="eastAsia" w:ascii="仿宋" w:hAnsi="仿宋" w:eastAsia="仿宋" w:cs="仿宋"/>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3"/>
        <w:jc w:val="both"/>
      </w:pPr>
      <w:r>
        <w:rPr>
          <w:rFonts w:hint="eastAsia" w:ascii="仿宋" w:hAnsi="仿宋" w:eastAsia="仿宋" w:cs="仿宋"/>
          <w:b/>
          <w:color w:val="333333"/>
          <w:kern w:val="0"/>
          <w:sz w:val="32"/>
          <w:szCs w:val="32"/>
          <w:lang w:val="en-US" w:eastAsia="zh-CN" w:bidi="ar"/>
        </w:rPr>
        <w:t>一、预算收支总体情况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napToGrid w:val="0"/>
        <w:spacing w:before="300" w:beforeAutospacing="0" w:after="0" w:afterAutospacing="0" w:line="600" w:lineRule="atLeast"/>
        <w:ind w:left="0" w:right="0" w:firstLine="640"/>
        <w:jc w:val="both"/>
      </w:pPr>
      <w:r>
        <w:rPr>
          <w:rFonts w:hint="eastAsia" w:ascii="仿宋" w:hAnsi="仿宋" w:eastAsia="仿宋" w:cs="仿宋"/>
          <w:color w:val="333333"/>
          <w:kern w:val="0"/>
          <w:sz w:val="32"/>
          <w:szCs w:val="32"/>
          <w:lang w:val="en-US" w:eastAsia="zh-CN" w:bidi="ar"/>
        </w:rPr>
        <w:t>按照综合预算的原则，部门所有收入和支出均纳入部门预算管理。2020年,福建省宁德市少年体育运动学校收入预算为515.73万元，比上年减少6.6万元，主要原因是人员支出比上年减少5.36万元、公用支出比上年减少1.24万元。其中：一般公共预算拨款480.73万元，基金预算财政拨款35万元,财政专户拨款0万元,其他收入0万元,单位结余结转资金0万元。相应安排支出预算515.73万元，比上年减少6.6万元，其中：人员支出165.67万元，对个人和家庭补助支出192.36万元，公用支出11.9万元，项目支出145.8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3"/>
        <w:jc w:val="both"/>
      </w:pPr>
      <w:r>
        <w:rPr>
          <w:rFonts w:hint="eastAsia" w:ascii="仿宋" w:hAnsi="仿宋" w:eastAsia="仿宋" w:cs="仿宋"/>
          <w:b/>
          <w:color w:val="333333"/>
          <w:kern w:val="0"/>
          <w:sz w:val="32"/>
          <w:szCs w:val="32"/>
          <w:lang w:val="en-US" w:eastAsia="zh-CN" w:bidi="ar"/>
        </w:rPr>
        <w:t>二、一般公共预算拨款支出情况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0"/>
        <w:jc w:val="both"/>
      </w:pPr>
      <w:r>
        <w:rPr>
          <w:rFonts w:hint="eastAsia" w:ascii="仿宋" w:hAnsi="仿宋" w:eastAsia="仿宋" w:cs="仿宋"/>
          <w:color w:val="333333"/>
          <w:kern w:val="0"/>
          <w:sz w:val="32"/>
          <w:szCs w:val="32"/>
          <w:lang w:val="en-US" w:eastAsia="zh-CN" w:bidi="ar"/>
        </w:rPr>
        <w:t>2020年度一般公共预算拨款支出515.73万元，比上年减少6.60万元，主要原因是人员支出比上年减少5.36万元、公用支出比上年减少1.24万元。主要支出项目(按项级科目分类统计)包括：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0"/>
        <w:jc w:val="both"/>
      </w:pPr>
      <w:r>
        <w:rPr>
          <w:rFonts w:hint="eastAsia" w:ascii="仿宋" w:hAnsi="仿宋" w:eastAsia="仿宋" w:cs="仿宋"/>
          <w:color w:val="333333"/>
          <w:kern w:val="0"/>
          <w:sz w:val="32"/>
          <w:szCs w:val="32"/>
          <w:lang w:val="en-US" w:eastAsia="zh-CN" w:bidi="ar"/>
        </w:rPr>
        <w:t>（一）</w:t>
      </w:r>
      <w:r>
        <w:rPr>
          <w:rFonts w:hint="eastAsia" w:ascii="仿宋" w:hAnsi="仿宋" w:eastAsia="仿宋" w:cs="仿宋"/>
          <w:color w:val="000000"/>
          <w:kern w:val="0"/>
          <w:sz w:val="32"/>
          <w:szCs w:val="32"/>
          <w:lang w:val="en-US" w:eastAsia="zh-CN" w:bidi="ar"/>
        </w:rPr>
        <w:t>2070304</w:t>
      </w:r>
      <w:r>
        <w:rPr>
          <w:rFonts w:hint="eastAsia" w:ascii="仿宋" w:hAnsi="仿宋" w:eastAsia="仿宋" w:cs="仿宋"/>
          <w:color w:val="333333"/>
          <w:kern w:val="0"/>
          <w:sz w:val="32"/>
          <w:szCs w:val="32"/>
          <w:lang w:val="en-US" w:eastAsia="zh-CN" w:bidi="ar"/>
        </w:rPr>
        <w:t>运动项目管理463.05万元。主要用于人员工资福利及办公费用等支出。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0"/>
        <w:jc w:val="both"/>
      </w:pPr>
      <w:r>
        <w:rPr>
          <w:rFonts w:hint="eastAsia" w:ascii="仿宋" w:hAnsi="仿宋" w:eastAsia="仿宋" w:cs="仿宋"/>
          <w:color w:val="333333"/>
          <w:kern w:val="0"/>
          <w:sz w:val="32"/>
          <w:szCs w:val="32"/>
          <w:lang w:val="en-US" w:eastAsia="zh-CN" w:bidi="ar"/>
        </w:rPr>
        <w:t>（二）2079999其他文化旅游体育与传媒支出0.68万元。主要用于退休人员公务费及福利费支出。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0"/>
        <w:jc w:val="both"/>
      </w:pPr>
      <w:r>
        <w:rPr>
          <w:rFonts w:hint="eastAsia" w:ascii="仿宋" w:hAnsi="仿宋" w:eastAsia="仿宋" w:cs="仿宋"/>
          <w:color w:val="333333"/>
          <w:kern w:val="0"/>
          <w:sz w:val="32"/>
          <w:szCs w:val="32"/>
          <w:lang w:val="en-US" w:eastAsia="zh-CN" w:bidi="ar"/>
        </w:rPr>
        <w:t>（三）2296003用于体育事业的彩票公益金支出35万元。主要用于外聘教练工资支出。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0"/>
        <w:jc w:val="both"/>
      </w:pPr>
      <w:r>
        <w:rPr>
          <w:rFonts w:hint="eastAsia" w:ascii="仿宋" w:hAnsi="仿宋" w:eastAsia="仿宋" w:cs="仿宋"/>
          <w:color w:val="333333"/>
          <w:kern w:val="0"/>
          <w:sz w:val="32"/>
          <w:szCs w:val="32"/>
          <w:lang w:val="en-US" w:eastAsia="zh-CN" w:bidi="ar"/>
        </w:rPr>
        <w:t>（四）2050999</w:t>
      </w:r>
      <w:r>
        <w:rPr>
          <w:rFonts w:hint="eastAsia" w:ascii="宋体" w:hAnsi="宋体" w:eastAsia="宋体" w:cs="宋体"/>
          <w:color w:val="333333"/>
          <w:kern w:val="0"/>
          <w:sz w:val="32"/>
          <w:szCs w:val="32"/>
          <w:lang w:val="en-US" w:eastAsia="zh-CN" w:bidi="ar"/>
        </w:rPr>
        <w:t>其</w:t>
      </w:r>
      <w:r>
        <w:rPr>
          <w:rFonts w:hint="eastAsia" w:ascii="仿宋" w:hAnsi="仿宋" w:eastAsia="仿宋" w:cs="仿宋"/>
          <w:color w:val="333333"/>
          <w:kern w:val="0"/>
          <w:sz w:val="32"/>
          <w:szCs w:val="32"/>
          <w:lang w:val="en-US" w:eastAsia="zh-CN" w:bidi="ar"/>
        </w:rPr>
        <w:t>他教育费附加安排的支出17万元，主要用于教师工资支出。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3"/>
        <w:jc w:val="both"/>
      </w:pPr>
      <w:r>
        <w:rPr>
          <w:rFonts w:hint="eastAsia" w:ascii="仿宋" w:hAnsi="仿宋" w:eastAsia="仿宋" w:cs="仿宋"/>
          <w:b/>
          <w:color w:val="333333"/>
          <w:kern w:val="0"/>
          <w:sz w:val="32"/>
          <w:szCs w:val="32"/>
          <w:lang w:val="en-US" w:eastAsia="zh-CN" w:bidi="ar"/>
        </w:rPr>
        <w:t>三、政府性基金预算拨款支出情况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0"/>
        <w:jc w:val="both"/>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2020年度政府性基金支出35万元，与上年持平，主要支出项目为2296003用于体育事业的彩票公益金支出</w:t>
      </w:r>
      <w:r>
        <w:rPr>
          <w:rFonts w:hint="eastAsia" w:ascii="仿宋" w:hAnsi="仿宋" w:eastAsia="仿宋" w:cs="仿宋"/>
          <w:color w:val="333333"/>
          <w:kern w:val="0"/>
          <w:sz w:val="32"/>
          <w:szCs w:val="32"/>
          <w:lang w:val="en-US" w:eastAsia="zh-CN" w:bidi="ar"/>
        </w:rPr>
        <w:t>35万元。主要用于外聘教练工资支出。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3"/>
        <w:jc w:val="both"/>
      </w:pPr>
      <w:r>
        <w:rPr>
          <w:rFonts w:hint="eastAsia" w:ascii="仿宋" w:hAnsi="仿宋" w:eastAsia="仿宋" w:cs="仿宋"/>
          <w:b/>
          <w:color w:val="333333"/>
          <w:kern w:val="0"/>
          <w:sz w:val="32"/>
          <w:szCs w:val="32"/>
          <w:lang w:val="en-US" w:eastAsia="zh-CN" w:bidi="ar"/>
        </w:rPr>
        <w:t>四、财政拨款预算基本支出情况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800"/>
        <w:jc w:val="both"/>
      </w:pPr>
      <w:r>
        <w:rPr>
          <w:rFonts w:hint="eastAsia" w:ascii="仿宋" w:hAnsi="仿宋" w:eastAsia="仿宋" w:cs="仿宋"/>
          <w:color w:val="333333"/>
          <w:kern w:val="0"/>
          <w:sz w:val="32"/>
          <w:szCs w:val="32"/>
          <w:lang w:val="en-US" w:eastAsia="zh-CN" w:bidi="ar"/>
        </w:rPr>
        <w:t>2020年度财政拨款基本支出369.93万元，其中：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0"/>
        <w:jc w:val="both"/>
      </w:pPr>
      <w:r>
        <w:rPr>
          <w:rFonts w:hint="eastAsia" w:ascii="仿宋" w:hAnsi="仿宋" w:eastAsia="仿宋" w:cs="仿宋"/>
          <w:color w:val="333333"/>
          <w:kern w:val="0"/>
          <w:sz w:val="32"/>
          <w:szCs w:val="32"/>
          <w:lang w:val="en-US" w:eastAsia="zh-CN" w:bidi="ar"/>
        </w:rPr>
        <w:t>（一）人员经费165.67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0"/>
        <w:jc w:val="both"/>
      </w:pPr>
      <w:r>
        <w:rPr>
          <w:rFonts w:hint="eastAsia" w:ascii="仿宋" w:hAnsi="仿宋" w:eastAsia="仿宋" w:cs="仿宋"/>
          <w:color w:val="333333"/>
          <w:kern w:val="0"/>
          <w:sz w:val="32"/>
          <w:szCs w:val="32"/>
          <w:lang w:val="en-US" w:eastAsia="zh-CN" w:bidi="ar"/>
        </w:rPr>
        <w:t>（二）公用经费11.9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3"/>
        <w:jc w:val="both"/>
      </w:pPr>
      <w:r>
        <w:rPr>
          <w:rFonts w:hint="eastAsia" w:ascii="仿宋" w:hAnsi="仿宋" w:eastAsia="仿宋" w:cs="仿宋"/>
          <w:b/>
          <w:color w:val="333333"/>
          <w:kern w:val="0"/>
          <w:sz w:val="32"/>
          <w:szCs w:val="32"/>
          <w:lang w:val="en-US" w:eastAsia="zh-CN" w:bidi="ar"/>
        </w:rPr>
        <w:t>五、一般公共预算“三公”经费支出情况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60"/>
        <w:jc w:val="both"/>
      </w:pPr>
      <w:r>
        <w:rPr>
          <w:rFonts w:hint="eastAsia" w:ascii="楷体" w:hAnsi="楷体" w:eastAsia="楷体" w:cs="楷体"/>
          <w:b/>
          <w:color w:val="333333"/>
          <w:kern w:val="0"/>
          <w:sz w:val="32"/>
          <w:szCs w:val="32"/>
          <w:lang w:val="en-US" w:eastAsia="zh-CN" w:bidi="ar"/>
        </w:rPr>
        <w:t>（一）因公出国（境）经费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0"/>
        <w:jc w:val="both"/>
      </w:pPr>
      <w:r>
        <w:rPr>
          <w:rFonts w:hint="eastAsia" w:ascii="仿宋" w:hAnsi="仿宋" w:eastAsia="仿宋" w:cs="仿宋"/>
          <w:color w:val="333333"/>
          <w:kern w:val="0"/>
          <w:sz w:val="32"/>
          <w:szCs w:val="32"/>
          <w:lang w:val="en-US" w:eastAsia="zh-CN" w:bidi="ar"/>
        </w:rPr>
        <w:t>2020年预算安排0万元。与上年持平。主要原因是: 本年度未安排因公出国（境）人员。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60"/>
        <w:jc w:val="both"/>
      </w:pPr>
      <w:r>
        <w:rPr>
          <w:rFonts w:hint="eastAsia" w:ascii="楷体" w:hAnsi="楷体" w:eastAsia="楷体" w:cs="楷体"/>
          <w:b/>
          <w:color w:val="333333"/>
          <w:kern w:val="0"/>
          <w:sz w:val="32"/>
          <w:szCs w:val="32"/>
          <w:lang w:val="en-US" w:eastAsia="zh-CN" w:bidi="ar"/>
        </w:rPr>
        <w:t>（二）公务接待费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0"/>
        <w:jc w:val="both"/>
      </w:pPr>
      <w:r>
        <w:rPr>
          <w:rFonts w:hint="eastAsia" w:ascii="仿宋" w:hAnsi="仿宋" w:eastAsia="仿宋" w:cs="仿宋"/>
          <w:color w:val="333333"/>
          <w:kern w:val="0"/>
          <w:sz w:val="32"/>
          <w:szCs w:val="32"/>
          <w:lang w:val="en-US" w:eastAsia="zh-CN" w:bidi="ar"/>
        </w:rPr>
        <w:t>2020年预算安排1万元。与上年持平。主要用于邀请上级专家到我校指导体育训练工作等方面的接待活动。主要原因是：严格遵守中央八项规定精神，严格控制公务接待费。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60"/>
        <w:jc w:val="both"/>
      </w:pPr>
      <w:r>
        <w:rPr>
          <w:rFonts w:hint="eastAsia" w:ascii="楷体" w:hAnsi="楷体" w:eastAsia="楷体" w:cs="楷体"/>
          <w:b/>
          <w:color w:val="333333"/>
          <w:kern w:val="0"/>
          <w:sz w:val="32"/>
          <w:szCs w:val="32"/>
          <w:lang w:val="en-US" w:eastAsia="zh-CN" w:bidi="ar"/>
        </w:rPr>
        <w:t>（三）公务用车购置及运行费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0"/>
        <w:jc w:val="both"/>
      </w:pPr>
      <w:r>
        <w:rPr>
          <w:rFonts w:hint="eastAsia" w:ascii="仿宋" w:hAnsi="仿宋" w:eastAsia="仿宋" w:cs="仿宋"/>
          <w:color w:val="333333"/>
          <w:kern w:val="0"/>
          <w:sz w:val="32"/>
          <w:szCs w:val="32"/>
          <w:lang w:val="en-US" w:eastAsia="zh-CN" w:bidi="ar"/>
        </w:rPr>
        <w:t>2020年预算安排0万元，其中：公车运行费0万元，公车购置费0万元。与上年持平。主要原因是：单位无公务用车。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3"/>
        <w:jc w:val="both"/>
      </w:pPr>
      <w:r>
        <w:rPr>
          <w:rFonts w:hint="eastAsia" w:ascii="仿宋" w:hAnsi="仿宋" w:eastAsia="仿宋" w:cs="仿宋"/>
          <w:b/>
          <w:color w:val="333333"/>
          <w:kern w:val="0"/>
          <w:sz w:val="32"/>
          <w:szCs w:val="32"/>
          <w:lang w:val="en-US" w:eastAsia="zh-CN" w:bidi="ar"/>
        </w:rPr>
        <w:t>六、预算绩效目标情况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630"/>
        <w:jc w:val="both"/>
      </w:pPr>
      <w:r>
        <w:rPr>
          <w:rFonts w:hint="eastAsia" w:ascii="楷体" w:hAnsi="楷体" w:eastAsia="楷体" w:cs="楷体"/>
          <w:b/>
          <w:color w:val="333333"/>
          <w:kern w:val="0"/>
          <w:sz w:val="32"/>
          <w:szCs w:val="32"/>
          <w:lang w:val="en-US" w:eastAsia="zh-CN" w:bidi="ar"/>
        </w:rPr>
        <w:t>（一）绩效目标设置情况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627"/>
        <w:jc w:val="both"/>
      </w:pPr>
      <w:r>
        <w:rPr>
          <w:rFonts w:hint="eastAsia" w:ascii="仿宋" w:hAnsi="仿宋" w:eastAsia="仿宋" w:cs="仿宋"/>
          <w:color w:val="333333"/>
          <w:kern w:val="0"/>
          <w:sz w:val="32"/>
          <w:szCs w:val="32"/>
          <w:lang w:val="en-US" w:eastAsia="zh-CN" w:bidi="ar"/>
        </w:rPr>
        <w:t>2020年福建省宁德市少年体育运动学校共设置4个项目绩效目标，分别是市少体校教学与训练业务经费100万元、市少体校专职教练员伙食补助28.8万元、市少体校运动员寄读学校经费补助17万元、市直中小学幼儿园配备保安经费10.26万元，共涉及财政拨款资金156.06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300" w:beforeAutospacing="0" w:after="0" w:afterAutospacing="0" w:line="600" w:lineRule="atLeast"/>
        <w:ind w:left="0" w:right="0" w:firstLine="643"/>
        <w:jc w:val="left"/>
      </w:pPr>
      <w:r>
        <w:rPr>
          <w:rFonts w:hint="eastAsia" w:ascii="楷体" w:hAnsi="楷体" w:eastAsia="楷体" w:cs="楷体"/>
          <w:b/>
          <w:color w:val="333333"/>
          <w:kern w:val="0"/>
          <w:sz w:val="32"/>
          <w:szCs w:val="32"/>
          <w:lang w:val="en-US" w:eastAsia="zh-CN" w:bidi="ar"/>
        </w:rPr>
        <w:t>（二）绩效目标表及说明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napToGrid w:val="0"/>
        <w:spacing w:before="300" w:beforeAutospacing="0" w:after="0" w:afterAutospacing="0" w:line="600" w:lineRule="atLeast"/>
        <w:ind w:left="0" w:right="0" w:firstLine="601"/>
        <w:jc w:val="left"/>
      </w:pPr>
      <w:r>
        <w:rPr>
          <w:rFonts w:hint="eastAsia" w:ascii="仿宋" w:hAnsi="仿宋" w:eastAsia="仿宋" w:cs="仿宋"/>
          <w:b w:val="0"/>
          <w:color w:val="333333"/>
          <w:kern w:val="0"/>
          <w:sz w:val="32"/>
          <w:szCs w:val="32"/>
          <w:lang w:val="en-US" w:eastAsia="zh-CN" w:bidi="ar"/>
        </w:rPr>
        <w:t>1.部门业务费绩效目标表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napToGrid w:val="0"/>
        <w:spacing w:before="300" w:beforeAutospacing="0" w:after="0" w:afterAutospacing="0" w:line="600" w:lineRule="atLeast"/>
        <w:ind w:left="0" w:right="0" w:firstLine="601"/>
        <w:jc w:val="left"/>
      </w:pPr>
      <w:r>
        <w:rPr>
          <w:rFonts w:hint="eastAsia" w:ascii="仿宋" w:hAnsi="仿宋" w:eastAsia="仿宋" w:cs="仿宋"/>
          <w:b w:val="0"/>
          <w:color w:val="333333"/>
          <w:kern w:val="0"/>
          <w:sz w:val="32"/>
          <w:szCs w:val="32"/>
          <w:lang w:val="en-US" w:eastAsia="zh-CN" w:bidi="ar"/>
        </w:rPr>
        <w:t>部门业务费即专项工作经费，我单位开展的部门业务费绩效目标表详见附件：2020年财政支出项目基本信息表和绩效目标表。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napToGrid w:val="0"/>
        <w:spacing w:before="300" w:beforeAutospacing="0" w:after="0" w:afterAutospacing="0" w:line="600" w:lineRule="atLeast"/>
        <w:ind w:left="0" w:right="0" w:firstLine="601"/>
        <w:jc w:val="left"/>
      </w:pPr>
      <w:r>
        <w:rPr>
          <w:rFonts w:hint="eastAsia" w:ascii="仿宋" w:hAnsi="仿宋" w:eastAsia="仿宋" w:cs="仿宋"/>
          <w:b w:val="0"/>
          <w:color w:val="333333"/>
          <w:kern w:val="0"/>
          <w:sz w:val="32"/>
          <w:szCs w:val="32"/>
          <w:lang w:val="en-US" w:eastAsia="zh-CN" w:bidi="ar"/>
        </w:rPr>
        <w:t> 2.部门专项资金绩效目标表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napToGrid w:val="0"/>
        <w:spacing w:before="300" w:beforeAutospacing="0" w:after="0" w:afterAutospacing="0" w:line="600" w:lineRule="atLeast"/>
        <w:ind w:left="0" w:right="0" w:firstLine="601"/>
        <w:jc w:val="left"/>
      </w:pPr>
      <w:r>
        <w:rPr>
          <w:rFonts w:hint="eastAsia" w:ascii="仿宋" w:hAnsi="仿宋" w:eastAsia="仿宋" w:cs="仿宋"/>
          <w:b w:val="0"/>
          <w:color w:val="333333"/>
          <w:kern w:val="0"/>
          <w:sz w:val="32"/>
          <w:szCs w:val="32"/>
          <w:lang w:val="en-US" w:eastAsia="zh-CN" w:bidi="ar"/>
        </w:rPr>
        <w:t>我单位无部门专项资金绩效目标表。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napToGrid w:val="0"/>
        <w:spacing w:before="300" w:beforeAutospacing="0" w:after="0" w:afterAutospacing="0" w:line="600" w:lineRule="atLeast"/>
        <w:ind w:left="0" w:right="0" w:firstLine="601"/>
        <w:jc w:val="left"/>
      </w:pPr>
      <w:r>
        <w:rPr>
          <w:rFonts w:hint="eastAsia" w:ascii="仿宋" w:hAnsi="仿宋" w:eastAsia="仿宋" w:cs="仿宋"/>
          <w:b w:val="0"/>
          <w:color w:val="333333"/>
          <w:kern w:val="0"/>
          <w:sz w:val="32"/>
          <w:szCs w:val="32"/>
          <w:lang w:val="en-US" w:eastAsia="zh-CN" w:bidi="ar"/>
        </w:rPr>
        <w:t>3.有关情况说明：无。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643"/>
        <w:jc w:val="both"/>
      </w:pPr>
      <w:r>
        <w:rPr>
          <w:rFonts w:hint="eastAsia" w:ascii="仿宋" w:hAnsi="仿宋" w:eastAsia="仿宋" w:cs="仿宋"/>
          <w:b/>
          <w:color w:val="333333"/>
          <w:kern w:val="0"/>
          <w:sz w:val="32"/>
          <w:szCs w:val="32"/>
          <w:lang w:val="en-US" w:eastAsia="zh-CN" w:bidi="ar"/>
        </w:rPr>
        <w:t>七、其他重要事项说明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643"/>
        <w:jc w:val="both"/>
      </w:pPr>
      <w:r>
        <w:rPr>
          <w:rFonts w:hint="eastAsia" w:ascii="楷体" w:hAnsi="楷体" w:eastAsia="楷体" w:cs="楷体"/>
          <w:b/>
          <w:color w:val="333333"/>
          <w:kern w:val="0"/>
          <w:sz w:val="32"/>
          <w:szCs w:val="32"/>
          <w:lang w:val="en-US" w:eastAsia="zh-CN" w:bidi="ar"/>
        </w:rPr>
        <w:t>（一）机关运行经费</w:t>
      </w:r>
    </w:p>
    <w:p>
      <w:pPr>
        <w:spacing w:line="520" w:lineRule="exact"/>
        <w:ind w:firstLine="640" w:firstLineChars="200"/>
        <w:rPr>
          <w:rFonts w:hint="eastAsia" w:ascii="仿宋" w:hAnsi="仿宋" w:eastAsia="仿宋" w:cs="仿宋"/>
          <w:color w:val="auto"/>
          <w:sz w:val="32"/>
          <w:szCs w:val="32"/>
          <w:u w:val="single"/>
          <w:lang w:eastAsia="zh-CN"/>
        </w:rPr>
      </w:pPr>
      <w:r>
        <w:rPr>
          <w:rFonts w:hint="eastAsia" w:ascii="仿宋" w:hAnsi="仿宋" w:eastAsia="仿宋" w:cs="仿宋_GB2312"/>
          <w:kern w:val="0"/>
          <w:sz w:val="32"/>
          <w:szCs w:val="32"/>
        </w:rPr>
        <w:t>202</w:t>
      </w:r>
      <w:r>
        <w:rPr>
          <w:rFonts w:hint="eastAsia" w:ascii="仿宋" w:hAnsi="仿宋" w:eastAsia="仿宋" w:cs="仿宋_GB2312"/>
          <w:kern w:val="0"/>
          <w:sz w:val="32"/>
          <w:szCs w:val="32"/>
          <w:lang w:val="en-US" w:eastAsia="zh-CN"/>
        </w:rPr>
        <w:t>0</w:t>
      </w:r>
      <w:r>
        <w:rPr>
          <w:rFonts w:hint="eastAsia" w:ascii="仿宋" w:hAnsi="仿宋" w:eastAsia="仿宋"/>
          <w:sz w:val="32"/>
          <w:szCs w:val="32"/>
        </w:rPr>
        <w:t>年</w:t>
      </w:r>
      <w:r>
        <w:rPr>
          <w:rFonts w:hint="eastAsia" w:ascii="仿宋" w:hAnsi="仿宋" w:eastAsia="仿宋"/>
          <w:sz w:val="32"/>
          <w:szCs w:val="32"/>
          <w:lang w:eastAsia="zh-CN"/>
        </w:rPr>
        <w:t>福建省宁德市少年体育运动学校</w:t>
      </w:r>
      <w:r>
        <w:rPr>
          <w:rFonts w:hint="eastAsia" w:ascii="仿宋" w:hAnsi="仿宋" w:eastAsia="仿宋"/>
          <w:sz w:val="32"/>
          <w:szCs w:val="32"/>
        </w:rPr>
        <w:t>一般公共预算拨款安排的机关运行经费支出</w:t>
      </w:r>
      <w:r>
        <w:rPr>
          <w:rFonts w:hint="eastAsia" w:ascii="仿宋" w:hAnsi="仿宋" w:eastAsia="仿宋" w:cs="仿宋_GB2312"/>
          <w:kern w:val="0"/>
          <w:sz w:val="32"/>
          <w:szCs w:val="32"/>
          <w:lang w:val="en-US" w:eastAsia="zh-CN"/>
        </w:rPr>
        <w:t>0</w:t>
      </w:r>
      <w:r>
        <w:rPr>
          <w:rFonts w:hint="eastAsia" w:ascii="仿宋" w:hAnsi="仿宋" w:eastAsia="仿宋"/>
          <w:sz w:val="32"/>
          <w:szCs w:val="32"/>
        </w:rPr>
        <w:t>万元，比</w:t>
      </w:r>
      <w:r>
        <w:rPr>
          <w:rFonts w:hint="eastAsia" w:ascii="仿宋" w:hAnsi="仿宋" w:eastAsia="仿宋" w:cs="仿宋_GB2312"/>
          <w:sz w:val="32"/>
          <w:szCs w:val="32"/>
        </w:rPr>
        <w:t>20</w:t>
      </w:r>
      <w:r>
        <w:rPr>
          <w:rFonts w:hint="eastAsia" w:ascii="仿宋" w:hAnsi="仿宋" w:eastAsia="仿宋" w:cs="仿宋_GB2312"/>
          <w:sz w:val="32"/>
          <w:szCs w:val="32"/>
          <w:lang w:val="en-US" w:eastAsia="zh-CN"/>
        </w:rPr>
        <w:t>19</w:t>
      </w:r>
      <w:r>
        <w:rPr>
          <w:rFonts w:hint="eastAsia" w:ascii="仿宋" w:hAnsi="仿宋" w:eastAsia="仿宋"/>
          <w:sz w:val="32"/>
          <w:szCs w:val="32"/>
        </w:rPr>
        <w:t>年增加</w:t>
      </w:r>
      <w:r>
        <w:rPr>
          <w:rFonts w:hint="eastAsia" w:ascii="仿宋" w:hAnsi="仿宋" w:eastAsia="仿宋"/>
          <w:sz w:val="32"/>
          <w:szCs w:val="32"/>
          <w:lang w:val="en-US" w:eastAsia="zh-CN"/>
        </w:rPr>
        <w:t>0</w:t>
      </w:r>
      <w:r>
        <w:rPr>
          <w:rFonts w:hint="eastAsia" w:ascii="仿宋" w:hAnsi="仿宋" w:eastAsia="仿宋"/>
          <w:sz w:val="32"/>
          <w:szCs w:val="32"/>
        </w:rPr>
        <w:t>万元，主要原因是</w:t>
      </w:r>
      <w:r>
        <w:rPr>
          <w:rFonts w:hint="eastAsia" w:ascii="仿宋" w:hAnsi="仿宋" w:eastAsia="仿宋" w:cs="仿宋"/>
          <w:color w:val="auto"/>
          <w:sz w:val="32"/>
          <w:szCs w:val="32"/>
        </w:rPr>
        <w:t>本单位为事业单位，无一般公共预算拨款安排的机关运行经费支出</w:t>
      </w:r>
      <w:r>
        <w:rPr>
          <w:rFonts w:hint="eastAsia" w:ascii="仿宋" w:hAnsi="仿宋" w:eastAsia="仿宋" w:cs="仿宋"/>
          <w:color w:val="auto"/>
          <w:sz w:val="32"/>
          <w:szCs w:val="32"/>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643"/>
        <w:jc w:val="both"/>
      </w:pPr>
      <w:r>
        <w:rPr>
          <w:rFonts w:hint="eastAsia" w:ascii="楷体" w:hAnsi="楷体" w:eastAsia="楷体" w:cs="楷体"/>
          <w:b/>
          <w:color w:val="333333"/>
          <w:kern w:val="0"/>
          <w:sz w:val="32"/>
          <w:szCs w:val="32"/>
          <w:lang w:val="en-US" w:eastAsia="zh-CN" w:bidi="ar"/>
        </w:rPr>
        <w:t>（二）政府采购情况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640"/>
        <w:jc w:val="both"/>
      </w:pPr>
      <w:r>
        <w:rPr>
          <w:rFonts w:hint="eastAsia" w:ascii="仿宋" w:hAnsi="仿宋" w:eastAsia="仿宋" w:cs="仿宋"/>
          <w:color w:val="333333"/>
          <w:kern w:val="0"/>
          <w:sz w:val="32"/>
          <w:szCs w:val="32"/>
          <w:lang w:val="en-US" w:eastAsia="zh-CN" w:bidi="ar"/>
        </w:rPr>
        <w:t>2020年福建省宁德市少年体育运动学校政府采购预算总额185万元，其中：政府购买服务项目采购预算额0万元。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643"/>
        <w:jc w:val="both"/>
      </w:pPr>
      <w:r>
        <w:rPr>
          <w:rFonts w:hint="eastAsia" w:ascii="楷体" w:hAnsi="楷体" w:eastAsia="楷体" w:cs="楷体"/>
          <w:b/>
          <w:color w:val="333333"/>
          <w:kern w:val="0"/>
          <w:sz w:val="32"/>
          <w:szCs w:val="32"/>
          <w:lang w:val="en-US" w:eastAsia="zh-CN" w:bidi="ar"/>
        </w:rPr>
        <w:t>（三）国有资产占用使用情况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640"/>
        <w:jc w:val="both"/>
      </w:pPr>
      <w:r>
        <w:rPr>
          <w:rFonts w:hint="eastAsia" w:ascii="仿宋" w:hAnsi="仿宋" w:eastAsia="仿宋" w:cs="仿宋"/>
          <w:color w:val="333333"/>
          <w:kern w:val="0"/>
          <w:sz w:val="32"/>
          <w:szCs w:val="32"/>
          <w:lang w:val="en-US" w:eastAsia="zh-CN" w:bidi="ar"/>
        </w:rPr>
        <w:t>截至2019年底，福建省宁德市少年体育运动学校本级及所属的预算单位共有车辆0辆，其中：省部级领导干部用车0辆，一般公务用车0辆，一般执法执勤用车0辆，特种专业技术用车0辆，其他用车0辆。单位价值50万元以上通用设备0台（套），单位价值100万元以上专用设备0台（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273" w:lineRule="auto"/>
        <w:ind w:left="0" w:right="0"/>
        <w:jc w:val="both"/>
      </w:pPr>
      <w:r>
        <w:rPr>
          <w:rFonts w:hint="eastAsia" w:ascii="仿宋" w:hAnsi="仿宋" w:eastAsia="仿宋" w:cs="仿宋"/>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273" w:lineRule="auto"/>
        <w:ind w:left="0" w:right="0"/>
        <w:jc w:val="center"/>
      </w:pPr>
      <w:r>
        <w:rPr>
          <w:rFonts w:hint="eastAsia" w:ascii="宋体" w:hAnsi="宋体" w:eastAsia="宋体" w:cs="宋体"/>
          <w:b/>
          <w:color w:val="333333"/>
          <w:kern w:val="0"/>
          <w:sz w:val="40"/>
          <w:szCs w:val="40"/>
          <w:lang w:val="en-US" w:eastAsia="zh-CN" w:bidi="ar"/>
        </w:rPr>
        <w:t>第四部分名词解释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273" w:lineRule="auto"/>
        <w:ind w:left="0" w:right="0"/>
        <w:jc w:val="center"/>
      </w:pPr>
      <w:r>
        <w:rPr>
          <w:rFonts w:hint="eastAsia" w:ascii="宋体" w:hAnsi="宋体" w:eastAsia="宋体" w:cs="宋体"/>
          <w:b/>
          <w:color w:val="333333"/>
          <w:kern w:val="0"/>
          <w:sz w:val="40"/>
          <w:szCs w:val="4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707"/>
        <w:jc w:val="both"/>
      </w:pPr>
      <w:r>
        <w:rPr>
          <w:rFonts w:hint="eastAsia" w:ascii="仿宋" w:hAnsi="仿宋" w:eastAsia="仿宋" w:cs="仿宋"/>
          <w:color w:val="000000"/>
          <w:kern w:val="0"/>
          <w:sz w:val="32"/>
          <w:szCs w:val="32"/>
          <w:lang w:val="en-US" w:eastAsia="zh-CN" w:bidi="ar"/>
        </w:rPr>
        <w:t>一、财政拨款收入：指财政当年拨付的资金。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707"/>
        <w:jc w:val="both"/>
      </w:pPr>
      <w:r>
        <w:rPr>
          <w:rFonts w:hint="eastAsia" w:ascii="仿宋" w:hAnsi="仿宋" w:eastAsia="仿宋" w:cs="仿宋"/>
          <w:color w:val="000000"/>
          <w:kern w:val="0"/>
          <w:sz w:val="32"/>
          <w:szCs w:val="32"/>
          <w:lang w:val="en-US" w:eastAsia="zh-CN" w:bidi="ar"/>
        </w:rPr>
        <w:t>二、事业收入：指事业单位开展专业业务活动及辅助活动所取得的收入。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707"/>
        <w:jc w:val="both"/>
      </w:pPr>
      <w:r>
        <w:rPr>
          <w:rFonts w:hint="eastAsia" w:ascii="仿宋" w:hAnsi="仿宋" w:eastAsia="仿宋" w:cs="仿宋"/>
          <w:color w:val="000000"/>
          <w:kern w:val="0"/>
          <w:sz w:val="32"/>
          <w:szCs w:val="32"/>
          <w:lang w:val="en-US" w:eastAsia="zh-CN" w:bidi="ar"/>
        </w:rPr>
        <w:t>三、经营收入：指事业单位在专业业务活动及其辅助活动之外开展非独立核算经营活动取得的收入。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707"/>
        <w:jc w:val="both"/>
      </w:pPr>
      <w:r>
        <w:rPr>
          <w:rFonts w:hint="eastAsia" w:ascii="仿宋" w:hAnsi="仿宋" w:eastAsia="仿宋" w:cs="仿宋"/>
          <w:color w:val="000000"/>
          <w:kern w:val="0"/>
          <w:sz w:val="32"/>
          <w:szCs w:val="32"/>
          <w:lang w:val="en-US" w:eastAsia="zh-CN" w:bidi="ar"/>
        </w:rPr>
        <w:t>四、其他收入：指除上述“财政拨款收入”、“事业收入”、“经营收入”等以外的收入。主要是按规定动用的售房收入、存款利息收入等。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707"/>
        <w:jc w:val="both"/>
      </w:pPr>
      <w:r>
        <w:rPr>
          <w:rFonts w:hint="eastAsia" w:ascii="仿宋" w:hAnsi="仿宋" w:eastAsia="仿宋" w:cs="仿宋"/>
          <w:color w:val="000000"/>
          <w:kern w:val="0"/>
          <w:sz w:val="32"/>
          <w:szCs w:val="32"/>
          <w:lang w:val="en-US" w:eastAsia="zh-CN" w:bidi="ar"/>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640"/>
        <w:jc w:val="both"/>
      </w:pPr>
      <w:r>
        <w:rPr>
          <w:rFonts w:hint="eastAsia" w:ascii="仿宋" w:hAnsi="仿宋" w:eastAsia="仿宋" w:cs="仿宋"/>
          <w:color w:val="000000"/>
          <w:kern w:val="0"/>
          <w:sz w:val="32"/>
          <w:szCs w:val="32"/>
          <w:lang w:val="en-US" w:eastAsia="zh-CN" w:bidi="ar"/>
        </w:rPr>
        <w:t>六、年初结转和结余：指以前年度尚未完成、结转到本年按有关规定继续使用的资金。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640"/>
      </w:pPr>
      <w:r>
        <w:rPr>
          <w:rFonts w:hint="eastAsia" w:ascii="仿宋" w:hAnsi="仿宋" w:eastAsia="仿宋" w:cs="仿宋"/>
          <w:color w:val="000000"/>
          <w:sz w:val="32"/>
          <w:szCs w:val="32"/>
        </w:rPr>
        <w:t>七、结余分配：指事业单位按规定提取的职工福利基金、事业基金和缴纳的所得税，以及建设单位按规定应交回的基本建设竣工项目结余资金。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640"/>
      </w:pPr>
      <w:r>
        <w:rPr>
          <w:rFonts w:hint="eastAsia" w:ascii="仿宋" w:hAnsi="仿宋" w:eastAsia="仿宋" w:cs="仿宋"/>
          <w:color w:val="000000"/>
          <w:sz w:val="32"/>
          <w:szCs w:val="32"/>
        </w:rPr>
        <w:t>八、年末结转和结余：指本年度或以前年度预算安排、因客观条件发生变化无法按原计划实施，需延迟到以后年度按有关规定继续使用的资金。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640"/>
      </w:pPr>
      <w:r>
        <w:rPr>
          <w:rFonts w:hint="eastAsia" w:ascii="仿宋" w:hAnsi="仿宋" w:eastAsia="仿宋" w:cs="仿宋"/>
          <w:color w:val="000000"/>
          <w:sz w:val="32"/>
          <w:szCs w:val="32"/>
        </w:rPr>
        <w:t>九、基本支出：指为保障机构正常运转、完成日常工作任务而发生的人员支出和公用支出。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640"/>
      </w:pPr>
      <w:r>
        <w:rPr>
          <w:rFonts w:hint="eastAsia" w:ascii="仿宋" w:hAnsi="仿宋" w:eastAsia="仿宋" w:cs="仿宋"/>
          <w:color w:val="000000"/>
          <w:sz w:val="32"/>
          <w:szCs w:val="32"/>
        </w:rPr>
        <w:t>十、项目支出：指在基本支出之外为完成特定行政任务和事业发展目标所发生的支出。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640"/>
      </w:pPr>
      <w:r>
        <w:rPr>
          <w:rFonts w:hint="eastAsia" w:ascii="仿宋" w:hAnsi="仿宋" w:eastAsia="仿宋" w:cs="仿宋"/>
          <w:color w:val="000000"/>
          <w:sz w:val="32"/>
          <w:szCs w:val="32"/>
        </w:rPr>
        <w:t>十一、经营支出：指事业单位在专业业务活动及其辅助活动之外开展非独立核算经营活动发生的支出。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00" w:lineRule="atLeast"/>
        <w:ind w:left="0" w:right="0" w:firstLine="640"/>
      </w:pPr>
      <w:r>
        <w:rPr>
          <w:rFonts w:hint="eastAsia" w:ascii="仿宋" w:hAnsi="仿宋" w:eastAsia="仿宋" w:cs="仿宋"/>
          <w:color w:val="000000"/>
          <w:sz w:val="32"/>
          <w:szCs w:val="32"/>
        </w:rPr>
        <w:t>十二、“三公”经费：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含车辆购置税、牌照费)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273" w:lineRule="auto"/>
        <w:ind w:left="0" w:right="0" w:firstLine="640" w:firstLineChars="200"/>
        <w:jc w:val="both"/>
      </w:pPr>
      <w:r>
        <w:rPr>
          <w:rFonts w:hint="eastAsia" w:ascii="仿宋" w:hAnsi="仿宋" w:eastAsia="仿宋" w:cs="仿宋"/>
          <w:color w:val="333333"/>
          <w:kern w:val="0"/>
          <w:sz w:val="32"/>
          <w:szCs w:val="32"/>
          <w:lang w:val="en-US" w:eastAsia="zh-CN" w:bidi="ar"/>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OTllNWIyNGM5NGU2ZjkwNGQ5MjkxMTIxMWVmMmYifQ=="/>
  </w:docVars>
  <w:rsids>
    <w:rsidRoot w:val="25240F25"/>
    <w:rsid w:val="25240F25"/>
    <w:rsid w:val="37DB66C2"/>
    <w:rsid w:val="3B8E7829"/>
    <w:rsid w:val="3BB16ACE"/>
    <w:rsid w:val="3CC13338"/>
    <w:rsid w:val="57600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line="240" w:lineRule="auto"/>
      <w:jc w:val="left"/>
    </w:pPr>
    <w:rPr>
      <w:rFonts w:hint="eastAsia" w:ascii="宋体" w:hAnsi="宋体" w:eastAsia="宋体" w:cs="宋体"/>
      <w:kern w:val="0"/>
      <w:sz w:val="21"/>
      <w:szCs w:val="21"/>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before="0" w:beforeAutospacing="0" w:after="0" w:afterAutospacing="0" w:line="240" w:lineRule="auto"/>
      <w:ind w:left="0" w:right="0"/>
      <w:jc w:val="left"/>
    </w:pPr>
    <w:rPr>
      <w:rFonts w:hint="default" w:ascii="Times New Roman" w:hAnsi="Times New Roman" w:cs="Times New Roman"/>
      <w:kern w:val="0"/>
      <w:sz w:val="20"/>
      <w:szCs w:val="20"/>
      <w:lang w:val="en-US" w:eastAsia="zh-CN" w:bidi="ar"/>
    </w:rPr>
  </w:style>
  <w:style w:type="paragraph" w:styleId="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Pr>
      <w:rFonts w:ascii="宋体" w:hAnsi="宋体" w:cs="宋体"/>
      <w:kern w:val="0"/>
      <w:sz w:val="24"/>
      <w:szCs w:val="24"/>
      <w:lang w:val="en-US" w:eastAsia="zh-CN" w:bidi="ar"/>
    </w:rPr>
  </w:style>
  <w:style w:type="character" w:styleId="7">
    <w:name w:val="FollowedHyperlink"/>
    <w:basedOn w:val="6"/>
    <w:autoRedefine/>
    <w:qFormat/>
    <w:uiPriority w:val="0"/>
    <w:rPr>
      <w:color w:val="333333"/>
      <w:u w:val="none"/>
    </w:rPr>
  </w:style>
  <w:style w:type="character" w:styleId="8">
    <w:name w:val="Emphasis"/>
    <w:basedOn w:val="6"/>
    <w:autoRedefine/>
    <w:qFormat/>
    <w:uiPriority w:val="0"/>
  </w:style>
  <w:style w:type="character" w:styleId="9">
    <w:name w:val="Hyperlink"/>
    <w:basedOn w:val="6"/>
    <w:autoRedefine/>
    <w:qFormat/>
    <w:uiPriority w:val="0"/>
    <w:rPr>
      <w:color w:val="333333"/>
      <w:u w:val="none"/>
    </w:rPr>
  </w:style>
  <w:style w:type="character" w:customStyle="1" w:styleId="10">
    <w:name w:val="msodel"/>
    <w:basedOn w:val="6"/>
    <w:autoRedefine/>
    <w:qFormat/>
    <w:uiPriority w:val="0"/>
    <w:rPr>
      <w:strike/>
      <w:color w:val="FF0000"/>
    </w:rPr>
  </w:style>
  <w:style w:type="paragraph" w:customStyle="1" w:styleId="11">
    <w:name w:val="17"/>
    <w:basedOn w:val="1"/>
    <w:autoRedefine/>
    <w:qFormat/>
    <w:uiPriority w:val="0"/>
    <w:pPr>
      <w:spacing w:before="0" w:beforeAutospacing="0" w:after="0" w:afterAutospacing="0" w:line="240" w:lineRule="auto"/>
      <w:ind w:left="0" w:right="0"/>
      <w:jc w:val="left"/>
    </w:pPr>
    <w:rPr>
      <w:rFonts w:ascii="仿宋" w:hAnsi="仿宋" w:eastAsia="仿宋" w:cs="仿宋"/>
      <w:color w:val="000000"/>
      <w:kern w:val="0"/>
      <w:sz w:val="24"/>
      <w:szCs w:val="24"/>
      <w:lang w:val="en-US" w:eastAsia="zh-CN" w:bidi="ar"/>
    </w:rPr>
  </w:style>
  <w:style w:type="character" w:customStyle="1" w:styleId="12">
    <w:name w:val="msoins"/>
    <w:basedOn w:val="6"/>
    <w:autoRedefine/>
    <w:qFormat/>
    <w:uiPriority w:val="0"/>
    <w:rPr>
      <w:color w:val="0000FF"/>
      <w:u w:val="single"/>
    </w:rPr>
  </w:style>
  <w:style w:type="paragraph" w:customStyle="1" w:styleId="13">
    <w:name w:val="_Style 12"/>
    <w:basedOn w:val="1"/>
    <w:next w:val="1"/>
    <w:autoRedefine/>
    <w:qFormat/>
    <w:uiPriority w:val="0"/>
    <w:pPr>
      <w:pBdr>
        <w:bottom w:val="single" w:color="auto" w:sz="6" w:space="1"/>
      </w:pBdr>
      <w:jc w:val="center"/>
    </w:pPr>
    <w:rPr>
      <w:rFonts w:ascii="Arial" w:eastAsia="宋体"/>
      <w:vanish/>
      <w:sz w:val="16"/>
    </w:rPr>
  </w:style>
  <w:style w:type="paragraph" w:customStyle="1" w:styleId="14">
    <w:name w:val="_Style 13"/>
    <w:basedOn w:val="1"/>
    <w:next w:val="1"/>
    <w:autoRedefine/>
    <w:qFormat/>
    <w:uiPriority w:val="0"/>
    <w:pPr>
      <w:pBdr>
        <w:top w:val="single" w:color="auto" w:sz="6" w:space="1"/>
      </w:pBdr>
      <w:jc w:val="center"/>
    </w:pPr>
    <w:rPr>
      <w:rFonts w:ascii="Arial" w:eastAsia="宋体"/>
      <w:vanish/>
      <w:sz w:val="16"/>
    </w:rPr>
  </w:style>
  <w:style w:type="character" w:customStyle="1" w:styleId="15">
    <w:name w:val="fl1"/>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2020-09-02T09:35:00Z</dcterms:created>
  <dc:creator>Administrator</dc:creator>
  <cp:lastModifiedBy>Administrator</cp:lastModifiedBy>
  <dcterms:modified xsi:type="dcterms:W3CDTF">2023-12-26T09:44:33Z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87C59A9F0CB74B98A22C7A0695B125A4_13</vt:lpwstr>
  </property>
</Properties>
</file>